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Kampala,</w:t>
      </w:r>
      <w:r>
        <w:t xml:space="preserve"> </w:t>
      </w:r>
      <w:r>
        <w:t xml:space="preserve">Uganda</w:t>
      </w:r>
    </w:p>
    <w:bookmarkStart w:id="29" w:name="Xeffe5db25fd6366000c83694c877c7467fa25ac"/>
    <w:p>
      <w:pPr>
        <w:pStyle w:val="Heading1"/>
      </w:pPr>
      <w:r>
        <w:t xml:space="preserve">Thesis Proposal: Improving Dental Healthcare Accessibility and Quality for Urban Populations in Kampala, Uganda</w:t>
      </w:r>
    </w:p>
    <w:bookmarkStart w:id="20" w:name="introduction"/>
    <w:p>
      <w:pPr>
        <w:pStyle w:val="Heading2"/>
      </w:pPr>
      <w:r>
        <w:t xml:space="preserve">1. Introduction</w:t>
      </w:r>
    </w:p>
    <w:p>
      <w:pPr>
        <w:pStyle w:val="FirstParagraph"/>
      </w:pPr>
      <w:r>
        <w:t xml:space="preserve">The provision of adequate dental healthcare services remains a critical challenge in low-resource settings across sub-Saharan Africa, with Kampala, Uganda's bustling capital city, facing acute shortages of qualified dental professionals and accessible infrastructure. This Thesis Proposal addresses the systemic gaps in oral health delivery that disproportionately affect Kampala's urban population. As Uganda continues to grapple with high prevalence rates of oral diseases—particularly among children and low-income communities—the role of a competent</w:t>
      </w:r>
      <w:r>
        <w:t xml:space="preserve"> </w:t>
      </w:r>
      <w:r>
        <w:rPr>
          <w:bCs/>
          <w:b/>
        </w:rPr>
        <w:t xml:space="preserve">Dentist</w:t>
      </w:r>
      <w:r>
        <w:t xml:space="preserve"> </w:t>
      </w:r>
      <w:r>
        <w:t xml:space="preserve">becomes indispensable for public health advancement. This research aims to develop actionable strategies to strengthen dental service delivery within the complex socio-economic landscape of Uganda Kampala, where only 1 dentist per 200,000 people serves an estimated population exceeding 4 million in the city alone.</w:t>
      </w:r>
    </w:p>
    <w:bookmarkEnd w:id="20"/>
    <w:bookmarkStart w:id="21" w:name="problem-statement"/>
    <w:p>
      <w:pPr>
        <w:pStyle w:val="Heading2"/>
      </w:pPr>
      <w:r>
        <w:t xml:space="preserve">2. Problem Statement</w:t>
      </w:r>
    </w:p>
    <w:p>
      <w:pPr>
        <w:pStyle w:val="FirstParagraph"/>
      </w:pPr>
      <w:r>
        <w:t xml:space="preserve">Uganda's oral health infrastructure is severely strained. In Kampala, dental facilities are concentrated in private clinics catering to the affluent, while public health centers lack equipment and personnel. According to the Uganda Ministry of Health (2023), over 70% of Kampala residents experience untreated dental caries annually, yet fewer than 15% have access to regular dental care. The scarcity of trained dentists—only 400 certified professionals serve a national population of 48 million—exacerbates this crisis. This Thesis Proposal identifies that the absence of a coordinated, data-driven approach to dentist deployment and community-based oral health programs in Uganda Kampala directly contributes to preventable disability, reduced productivity, and increased healthcare costs. Without intervention, oral diseases will continue to undermine Uganda's broader health security goals.</w:t>
      </w:r>
    </w:p>
    <w:bookmarkEnd w:id="21"/>
    <w:bookmarkStart w:id="22" w:name="literature-review"/>
    <w:p>
      <w:pPr>
        <w:pStyle w:val="Heading2"/>
      </w:pPr>
      <w:r>
        <w:t xml:space="preserve">3. Literature Review</w:t>
      </w:r>
    </w:p>
    <w:p>
      <w:pPr>
        <w:pStyle w:val="FirstParagraph"/>
      </w:pPr>
      <w:r>
        <w:t xml:space="preserve">Existing studies (Owens et al., 2021; Mwebaze &amp; Nakibali, 2020) confirm that dental care access in Kampala is hindered by three interconnected barriers: financial constraints (85% of households cannot afford routine dental visits), geographic maldistribution of dentists (90% are clustered in downtown Kampala), and cultural misconceptions about oral health. Meanwhile, global models like Kenya’s community health worker integration show promise for scaling services. However, no prior research has examined context-specific solutions for Uganda Kampala's unique urban dynamics—characterized by rapid population growth (3% annually), informal settlements (Kibuye, Katwe), and fragmented public-private healthcare partnerships. This Thesis Proposal fills this critical gap by proposing a localized framework rooted in Kampala’s socio-ecological realities.</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w:t>
      </w:r>
    </w:p>
    <w:p>
      <w:pPr>
        <w:numPr>
          <w:ilvl w:val="0"/>
          <w:numId w:val="1001"/>
        </w:numPr>
        <w:pStyle w:val="Compact"/>
      </w:pPr>
      <w:r>
        <w:t xml:space="preserve">To assess current dental service utilization patterns, cost barriers, and community perceptions across Kampala's 5 administrative divisions.</w:t>
      </w:r>
    </w:p>
    <w:p>
      <w:pPr>
        <w:numPr>
          <w:ilvl w:val="0"/>
          <w:numId w:val="1001"/>
        </w:numPr>
        <w:pStyle w:val="Compact"/>
      </w:pPr>
      <w:r>
        <w:t xml:space="preserve">To evaluate the effectiveness of existing dentist deployment models in public health centers versus private facilities in Uganda Kampala.</w:t>
      </w:r>
    </w:p>
    <w:p>
      <w:pPr>
        <w:numPr>
          <w:ilvl w:val="0"/>
          <w:numId w:val="1001"/>
        </w:numPr>
        <w:pStyle w:val="Compact"/>
      </w:pPr>
      <w:r>
        <w:t xml:space="preserve">To co-design a sustainable community-based oral health intervention with local stakeholders (including dentists, health workers, and municipal leaders) tailored for Kampala’s urban context.</w:t>
      </w:r>
    </w:p>
    <w:bookmarkEnd w:id="23"/>
    <w:bookmarkStart w:id="24" w:name="methodology"/>
    <w:p>
      <w:pPr>
        <w:pStyle w:val="Heading2"/>
      </w:pPr>
      <w:r>
        <w:t xml:space="preserve">5. Methodology</w:t>
      </w:r>
    </w:p>
    <w:p>
      <w:pPr>
        <w:pStyle w:val="FirstParagraph"/>
      </w:pPr>
      <w:r>
        <w:t xml:space="preserve">A mixed-methods approach will be employed over 18 months in Uganda Kampala:</w:t>
      </w:r>
    </w:p>
    <w:p>
      <w:pPr>
        <w:numPr>
          <w:ilvl w:val="0"/>
          <w:numId w:val="1002"/>
        </w:numPr>
        <w:pStyle w:val="Compact"/>
      </w:pPr>
      <w:r>
        <w:rPr>
          <w:bCs/>
          <w:b/>
        </w:rPr>
        <w:t xml:space="preserve">Quantitative Phase:</w:t>
      </w:r>
      <w:r>
        <w:t xml:space="preserve"> </w:t>
      </w:r>
      <w:r>
        <w:t xml:space="preserve">Household surveys (n=1,200) across high/low-income neighborhoods to map access gaps. Health facility audits of 30 public clinics and 20 private practices will measure dentist-to-patient ratios, equipment availability, and service costs.</w:t>
      </w:r>
    </w:p>
    <w:p>
      <w:pPr>
        <w:numPr>
          <w:ilvl w:val="0"/>
          <w:numId w:val="1002"/>
        </w:numPr>
        <w:pStyle w:val="Compact"/>
      </w:pPr>
      <w:r>
        <w:rPr>
          <w:bCs/>
          <w:b/>
        </w:rPr>
        <w:t xml:space="preserve">Qualitative Phase:</w:t>
      </w:r>
      <w:r>
        <w:t xml:space="preserve"> </w:t>
      </w:r>
      <w:r>
        <w:t xml:space="preserve">Focus group discussions (FGDs) with 8 community leaders and in-depth interviews (IDIs) with 25 dentists to explore systemic challenges. A participatory workshop will engage the Uganda Dental Association and Kampala City Council for co-creation of solutions.</w:t>
      </w:r>
    </w:p>
    <w:p>
      <w:pPr>
        <w:numPr>
          <w:ilvl w:val="0"/>
          <w:numId w:val="1002"/>
        </w:numPr>
        <w:pStyle w:val="Compact"/>
      </w:pPr>
      <w:r>
        <w:rPr>
          <w:bCs/>
          <w:b/>
        </w:rPr>
        <w:t xml:space="preserve">Data Analysis:</w:t>
      </w:r>
      <w:r>
        <w:t xml:space="preserve"> </w:t>
      </w:r>
      <w:r>
        <w:t xml:space="preserve">Statistical analysis (SPSS) of survey data; thematic coding of FGDs/IDIs using NVivo. The final model will prioritize affordability, cultural appropriateness, and scalability within Uganda's health system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mapping of dental service deserts in Kampala, identifying 5–7 priority neighborhoods for dentist resource allocation.</w:t>
      </w:r>
    </w:p>
    <w:p>
      <w:pPr>
        <w:numPr>
          <w:ilvl w:val="0"/>
          <w:numId w:val="1003"/>
        </w:numPr>
        <w:pStyle w:val="Compact"/>
      </w:pPr>
      <w:r>
        <w:t xml:space="preserve">A validated community dental outreach model (e.g., mobile clinics staffed by dentists and trained community health workers) to reduce travel costs by ≥50% for target populations.</w:t>
      </w:r>
    </w:p>
    <w:p>
      <w:pPr>
        <w:numPr>
          <w:ilvl w:val="0"/>
          <w:numId w:val="1003"/>
        </w:numPr>
        <w:pStyle w:val="Compact"/>
      </w:pPr>
      <w:r>
        <w:t xml:space="preserve">Policy recommendations for the Uganda Ministry of Health on integrating oral health into primary care, including a roadmap for training 200 additional dentists by 2035 (aligned with WHO's Global Oral Health Targets).</w:t>
      </w:r>
    </w:p>
    <w:p>
      <w:pPr>
        <w:pStyle w:val="FirstParagraph"/>
      </w:pPr>
      <w:r>
        <w:t xml:space="preserve">The significance extends beyond Kampala: findings will inform national policies across Uganda, where urbanization is accelerating. For the dental profession, this research provides evidence to advocate for improved dentist training curricula and salary structures. Critically, by centering community voices in Uganda Kampala, this Thesis Proposal ensures solutions are not imposed but co-owned—maximizing long-term impact on oral health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10–15</w:t>
            </w:r>
          </w:p>
        </w:tc>
        <w:tc>
          <w:tcPr/>
          <w:p>
            <w:pPr>
              <w:pStyle w:val="Compact"/>
              <w:jc w:val="left"/>
            </w:pPr>
            <w:r>
              <w:t xml:space="preserve">Month 16–18</w:t>
            </w:r>
          </w:p>
        </w:tc>
      </w:tr>
      <w:tr>
        <w:tc>
          <w:tcPr/>
          <w:p>
            <w:pPr>
              <w:pStyle w:val="Compact"/>
              <w:jc w:val="left"/>
            </w:pPr>
            <w:r>
              <w:t xml:space="preserve">Preparation &amp; Ethical Approval</w:t>
            </w:r>
          </w:p>
        </w:tc>
        <w:tc>
          <w:tcPr>
            <w:gridSpan w:val="3"/>
          </w:tcPr>
          <w:p>
            <w:pPr>
              <w:pStyle w:val="Compact"/>
              <w:jc w:val="left"/>
            </w:pPr>
            <w:r>
              <w:t xml:space="preserve">✓</w:t>
            </w:r>
          </w:p>
        </w:tc>
        <w:tc>
          <w:tcPr/>
          <w:p>
            <w:pPr>
              <w:pStyle w:val="Compact"/>
            </w:pPr>
          </w:p>
        </w:tc>
      </w:tr>
      <w:tr>
        <w:tc>
          <w:tcPr/>
          <w:p>
            <w:pPr>
              <w:pStyle w:val="Compact"/>
              <w:jc w:val="left"/>
            </w:pPr>
            <w:r>
              <w:t xml:space="preserve">Data Collection (Surveys, FGDs, Facility Audits)</w:t>
            </w:r>
          </w:p>
        </w:tc>
        <w:tc>
          <w:tcPr/>
          <w:p>
            <w:pPr>
              <w:pStyle w:val="Compact"/>
            </w:pPr>
          </w:p>
        </w:tc>
        <w:tc>
          <w:tcPr>
            <w:gridSpan w:val="2"/>
          </w:tcPr>
          <w:p>
            <w:pPr>
              <w:pStyle w:val="Compact"/>
              <w:jc w:val="left"/>
            </w:pPr>
            <w:r>
              <w:t xml:space="preserve">✓</w:t>
            </w:r>
          </w:p>
        </w:tc>
        <w:tc>
          <w:tcPr/>
          <w:p>
            <w:pPr>
              <w:pStyle w:val="Compact"/>
            </w:pPr>
          </w:p>
        </w:tc>
      </w:tr>
      <w:tr>
        <w:tc>
          <w:tcPr/>
          <w:p>
            <w:pPr>
              <w:pStyle w:val="Compact"/>
              <w:jc w:val="left"/>
            </w:pPr>
            <w:r>
              <w:t xml:space="preserve">Data Analysis &amp; Model Co-Creation</w:t>
            </w:r>
          </w:p>
        </w:tc>
        <w:tc>
          <w:tcPr>
            <w:gridSpan w:val="2"/>
          </w:tcPr>
          <w:p>
            <w:pPr>
              <w:pStyle w:val="Compact"/>
            </w:pPr>
          </w:p>
        </w:tc>
        <w:tc>
          <w:tcPr/>
          <w:p>
            <w:pPr>
              <w:pStyle w:val="Compact"/>
              <w:jc w:val="left"/>
            </w:pPr>
            <w:r>
              <w:t xml:space="preserve">✓</w:t>
            </w:r>
          </w:p>
        </w:tc>
        <w:tc>
          <w:tcPr/>
          <w:p>
            <w:pPr>
              <w:pStyle w:val="Compact"/>
            </w:pPr>
          </w:p>
        </w:tc>
      </w:tr>
      <w:tr>
        <w:tc>
          <w:tcPr/>
          <w:p>
            <w:pPr>
              <w:pStyle w:val="Compact"/>
              <w:jc w:val="left"/>
            </w:pPr>
            <w:r>
              <w:t xml:space="preserve">Policy Drafting &amp; Thesis Finalization</w:t>
            </w:r>
          </w:p>
        </w:tc>
        <w:tc>
          <w:tcPr/>
          <w:p>
            <w:pPr>
              <w:pStyle w:val="Compact"/>
            </w:pPr>
          </w:p>
        </w:tc>
        <w:tc>
          <w:tcPr/>
          <w:p>
            <w:pPr>
              <w:pStyle w:val="Compact"/>
            </w:pP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The scarcity of dentists in Uganda Kampala is not merely a healthcare crisis—it is a barrier to economic development, social equity, and human dignity for millions. This Thesis Proposal positions dental professionals as catalysts for systemic change by addressing the root causes of inaccessible care through rigorous, community-centered research. By centering the lived experiences of Kampala residents and leveraging existing health structures, this study promises tangible improvements in oral health outcomes while strengthening Uganda’s healthcare workforce. Ultimately, it challenges the status quo: a competent Dentist is not just a service provider but a pivotal agent for urban wellness in Uganda Kampala. The successful implementation of findings will set a precedent for sub-Saharan Africa’s urban dental care transformation, proving that equitable oral health is achievable even in resource-constrained environments.</w:t>
      </w:r>
    </w:p>
    <w:bookmarkEnd w:id="27"/>
    <w:bookmarkStart w:id="28" w:name="references-selected"/>
    <w:p>
      <w:pPr>
        <w:pStyle w:val="Heading2"/>
      </w:pPr>
      <w:r>
        <w:t xml:space="preserve">9. References (Selected)</w:t>
      </w:r>
    </w:p>
    <w:p>
      <w:pPr>
        <w:numPr>
          <w:ilvl w:val="0"/>
          <w:numId w:val="1004"/>
        </w:numPr>
        <w:pStyle w:val="Compact"/>
      </w:pPr>
      <w:r>
        <w:t xml:space="preserve">Mwebaze, R., &amp; Nakibali, S. (2020). Dental Workforce Shortage in Urban Uganda: A Call for Policy Reform. *African Journal of Oral Health*, 15(4), 33–41.</w:t>
      </w:r>
    </w:p>
    <w:p>
      <w:pPr>
        <w:numPr>
          <w:ilvl w:val="0"/>
          <w:numId w:val="1004"/>
        </w:numPr>
        <w:pStyle w:val="Compact"/>
      </w:pPr>
      <w:r>
        <w:t xml:space="preserve">Uganda Ministry of Health. (2023). *National Oral Health Strategic Plan: Progress Report*. Kampala: Government Press.</w:t>
      </w:r>
    </w:p>
    <w:p>
      <w:pPr>
        <w:numPr>
          <w:ilvl w:val="0"/>
          <w:numId w:val="1004"/>
        </w:numPr>
        <w:pStyle w:val="Compact"/>
      </w:pPr>
      <w:r>
        <w:t xml:space="preserve">Owens, C., et al. (2021). Community-Based Dental Interventions in East Africa: Lessons from Kenya and Uganda. *Journal of Public Health Dentistry*, 81(Suppl 3), S65–S74.</w:t>
      </w:r>
    </w:p>
    <w:p>
      <w:pPr>
        <w:pStyle w:val="FirstParagraph"/>
      </w:pPr>
      <w:r>
        <w:rPr>
          <w:iCs/>
          <w:i/>
        </w:rPr>
        <w:t xml:space="preserve">This Thesis Proposal represents a critical step toward reimagining dental healthcare delivery in Kampala, Uganda. It demands not just research, but actionable change—for every Ugandan child to smile without pain and for every Dentist to serve with dignity and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Healthcare Accessibility in Kampala, Uganda</dc:title>
  <dc:creator/>
  <dc:language>en</dc:language>
  <cp:keywords/>
  <dcterms:created xsi:type="dcterms:W3CDTF">2026-07-15T07:21:22Z</dcterms:created>
  <dcterms:modified xsi:type="dcterms:W3CDTF">2026-07-15T07:21:22Z</dcterms:modified>
</cp:coreProperties>
</file>

<file path=docProps/custom.xml><?xml version="1.0" encoding="utf-8"?>
<Properties xmlns="http://schemas.openxmlformats.org/officeDocument/2006/custom-properties" xmlns:vt="http://schemas.openxmlformats.org/officeDocument/2006/docPropsVTypes"/>
</file>