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35ff487b3aa20df7d5312d555e788ccd164f3d"/>
    <w:p>
      <w:pPr>
        <w:pStyle w:val="Heading1"/>
      </w:pPr>
      <w:r>
        <w:t xml:space="preserve">Thesis Proposal: Addressing Dental Health Disparities Through Community-Centered Practice Models in United Kingdom London</w:t>
      </w:r>
    </w:p>
    <w:bookmarkStart w:id="20" w:name="introduction"/>
    <w:p>
      <w:pPr>
        <w:pStyle w:val="Heading2"/>
      </w:pPr>
      <w:r>
        <w:t xml:space="preserve">Introduction</w:t>
      </w:r>
    </w:p>
    <w:p>
      <w:pPr>
        <w:pStyle w:val="FirstParagraph"/>
      </w:pPr>
      <w:r>
        <w:t xml:space="preserve">The provision of dental care within the United Kingdom, particularly in densely populated urban centres like London, faces unprecedented challenges. As a critical component of public health infrastructure, the role of the Dentist extends beyond clinical treatment to encompass systemic accessibility and equity considerations. This Thesis Proposal examines the structural barriers preventing equitable dental access across London's diverse communities and proposes evidence-based practice models for the modern Dentist operating within United Kingdom healthcare frameworks. With over 12 million residents in London and persistent socioeconomic disparities in oral health outcomes, this research directly addresses a pressing gap in UK public health strategy where current models fail to serve marginalized populations effectively.</w:t>
      </w:r>
    </w:p>
    <w:bookmarkEnd w:id="20"/>
    <w:bookmarkStart w:id="21" w:name="research-problem"/>
    <w:p>
      <w:pPr>
        <w:pStyle w:val="Heading2"/>
      </w:pPr>
      <w:r>
        <w:t xml:space="preserve">Research Problem</w:t>
      </w:r>
    </w:p>
    <w:p>
      <w:pPr>
        <w:pStyle w:val="FirstParagraph"/>
      </w:pPr>
      <w:r>
        <w:t xml:space="preserve">London's dental care landscape reveals stark inequalities: patients from lower-income neighbourhoods experience 40% higher rates of preventable dental disease compared to affluent areas (NHS England, 2023). The traditional practice model—centred on private clinics and fragmented NHS provision—fails to address barriers including transportation difficulties, cultural communication gaps, and workforce distribution imbalances. Crucially, the role of the Dentist in London must evolve beyond clinical treatment to become a community health navigator. This research identifies a critical void: while previous studies examine dental access nationally (e.g., Taylor et al., 2021), none focus specifically on London's unique demographic complexity or propose actionable practice frameworks for the contemporary UK Dentist operating within the National Health Service (NHS) and private sectors.</w:t>
      </w:r>
    </w:p>
    <w:bookmarkEnd w:id="21"/>
    <w:bookmarkStart w:id="22" w:name="literature-review"/>
    <w:p>
      <w:pPr>
        <w:pStyle w:val="Heading2"/>
      </w:pPr>
      <w:r>
        <w:t xml:space="preserve">Literature Review</w:t>
      </w:r>
    </w:p>
    <w:p>
      <w:pPr>
        <w:pStyle w:val="FirstParagraph"/>
      </w:pPr>
      <w:r>
        <w:t xml:space="preserve">Existing literature confirms that dental access is strongly correlated with socioeconomic status in the United Kingdom (Wang et al., 2020). Studies by the King’s Fund (2022) highlight London's "dental deserts"—areas with fewer than one Dentist per 15,000 residents—concentrated in boroughs like Newham and Tower Hamlets. However, these analyses treat the Dentist as a static clinical role rather than a dynamic community stakeholder. Recent NHS England reports acknowledge workforce shortages but lack context-specific solutions for urban environments. This research builds on recent shifts toward "whole-person care" (BMA, 2023) by examining how the Dentist can integrate social determinants of health into daily practice within London's multicultural setting, a dimension absent in current UK dental literature.</w:t>
      </w:r>
    </w:p>
    <w:bookmarkEnd w:id="22"/>
    <w:bookmarkStart w:id="23" w:name="research-objectives-and-questions"/>
    <w:p>
      <w:pPr>
        <w:pStyle w:val="Heading2"/>
      </w:pPr>
      <w:r>
        <w:t xml:space="preserve">Research Objectives and Questions</w:t>
      </w:r>
    </w:p>
    <w:p>
      <w:pPr>
        <w:pStyle w:val="FirstParagraph"/>
      </w:pPr>
      <w:r>
        <w:t xml:space="preserve">This study aims to develop and validate a Community-Centered Dental Practice Model (CCDPM) for implementation across United Kingdom London. Specific objectives include:</w:t>
      </w:r>
    </w:p>
    <w:p>
      <w:pPr>
        <w:numPr>
          <w:ilvl w:val="0"/>
          <w:numId w:val="1001"/>
        </w:numPr>
        <w:pStyle w:val="Compact"/>
      </w:pPr>
      <w:r>
        <w:t xml:space="preserve">Mapping current dental access barriers through patient surveys across 10 London boroughs with varying deprivation indices.</w:t>
      </w:r>
    </w:p>
    <w:p>
      <w:pPr>
        <w:numPr>
          <w:ilvl w:val="0"/>
          <w:numId w:val="1001"/>
        </w:numPr>
        <w:pStyle w:val="Compact"/>
      </w:pPr>
      <w:r>
        <w:t xml:space="preserve">Analyzing workforce distribution patterns relative to population density and health need using NHS Digital datasets.</w:t>
      </w:r>
    </w:p>
    <w:p>
      <w:pPr>
        <w:numPr>
          <w:ilvl w:val="0"/>
          <w:numId w:val="1001"/>
        </w:numPr>
        <w:pStyle w:val="Compact"/>
      </w:pPr>
      <w:r>
        <w:t xml:space="preserve">Co-designing a practice framework with local Dentists, NHS commissioners, and community health workers in priority areas.</w:t>
      </w:r>
    </w:p>
    <w:p>
      <w:pPr>
        <w:pStyle w:val="FirstParagraph"/>
      </w:pPr>
      <w:r>
        <w:t xml:space="preserve">Key research questions guiding this Thesis Proposal are:</w:t>
      </w:r>
    </w:p>
    <w:p>
      <w:pPr>
        <w:numPr>
          <w:ilvl w:val="0"/>
          <w:numId w:val="1002"/>
        </w:numPr>
        <w:pStyle w:val="Compact"/>
      </w:pPr>
      <w:r>
        <w:t xml:space="preserve">How do cultural, linguistic, and logistical barriers specifically impact dental attendance among London's ethnic minority populations?</w:t>
      </w:r>
    </w:p>
    <w:p>
      <w:pPr>
        <w:numPr>
          <w:ilvl w:val="0"/>
          <w:numId w:val="1002"/>
        </w:numPr>
        <w:pStyle w:val="Compact"/>
      </w:pPr>
      <w:r>
        <w:t xml:space="preserve">In what ways can the role of the Dentist be reconfigured to function as an embedded community health resource within United Kingdom London's primary care ecosystem?</w:t>
      </w:r>
    </w:p>
    <w:p>
      <w:pPr>
        <w:numPr>
          <w:ilvl w:val="0"/>
          <w:numId w:val="1002"/>
        </w:numPr>
        <w:pStyle w:val="Compact"/>
      </w:pPr>
      <w:r>
        <w:t xml:space="preserve">What measurable outcomes (e.g., appointment adherence, patient satisfaction, preventive service uptake) would validate a CCDPM in London contexts?</w:t>
      </w:r>
    </w:p>
    <w:bookmarkEnd w:id="23"/>
    <w:bookmarkStart w:id="24" w:name="methodology"/>
    <w:p>
      <w:pPr>
        <w:pStyle w:val="Heading2"/>
      </w:pPr>
      <w:r>
        <w:t xml:space="preserve">Methodology</w:t>
      </w:r>
    </w:p>
    <w:p>
      <w:pPr>
        <w:pStyle w:val="FirstParagraph"/>
      </w:pPr>
      <w:r>
        <w:t xml:space="preserve">A mixed-methods approach will be employed over 18 months. Phase 1 involves quantitative analysis of anonymized NHS dental records from the London Datastore (2019-2023) to identify access patterns. Phase 2 deploys a stratified random survey of 500 patients across high/low-access areas, measuring barriers via validated tools (e.g., Dental Anxiety Scale). Phase 3 implements participatory design workshops with 15 Dentists from varied practice settings (NHS, private, community clinics) using the World Café methodology to co-create the CCDPM. All data analysis will adhere to UK GDPR standards and receive ethical approval from University College London's Research Ethics Committee.</w:t>
      </w:r>
    </w:p>
    <w:bookmarkEnd w:id="24"/>
    <w:bookmarkStart w:id="25" w:name="expected-outcomes-and-significance"/>
    <w:p>
      <w:pPr>
        <w:pStyle w:val="Heading2"/>
      </w:pPr>
      <w:r>
        <w:t xml:space="preserve">Expected Outcomes and Significance</w:t>
      </w:r>
    </w:p>
    <w:p>
      <w:pPr>
        <w:pStyle w:val="FirstParagraph"/>
      </w:pPr>
      <w:r>
        <w:t xml:space="preserve">This research will deliver a tangible framework for the Dentist operating in United Kingdom London, moving beyond clinical care to proactive community health engagement. The CCDPM will integrate three pillars: mobile service hubs for underserved areas, multilingual digital booking systems co-designed with communities, and collaborative referral pathways with social services (e.g., linking dental needs to housing support teams). Expected outcomes include a 25% increase in preventive care attendance among target populations and a validated cost-benefit analysis demonstrating long-term NHS savings through reduced emergency treatment.</w:t>
      </w:r>
    </w:p>
    <w:p>
      <w:pPr>
        <w:pStyle w:val="BodyText"/>
      </w:pPr>
      <w:r>
        <w:t xml:space="preserve">For the United Kingdom's healthcare system, this Thesis Proposal offers critical insights for the Department of Health’s Dental Transformation Plan (2023). By positioning the Dentist as a central node in community health networks—not merely a clinic provider—the research challenges UK policy to reallocate resources toward place-based dental care. Significantly, findings will directly inform the London Health Board's 2030 Dental Strategy, ensuring solutions are grounded in London’s specific realities rather than generic national models.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 (Quantitative)</w:t>
      </w:r>
    </w:p>
    <w:p>
      <w:pPr>
        <w:pStyle w:val="BodyText"/>
      </w:pPr>
      <w:r>
        <w:t xml:space="preserve">✓</w:t>
      </w:r>
    </w:p>
    <w:p>
      <w:pPr>
        <w:pStyle w:val="BodyText"/>
      </w:pPr>
      <w:r>
        <w:t xml:space="preserve">Community Engagement &amp; Survey Deployment</w:t>
      </w:r>
    </w:p>
    <w:p>
      <w:pPr>
        <w:pStyle w:val="BodyText"/>
      </w:pPr>
      <w:r>
        <w:t xml:space="preserve">✓</w:t>
      </w:r>
    </w:p>
    <w:p>
      <w:pPr>
        <w:pStyle w:val="BodyText"/>
      </w:pPr>
      <w:r>
        <w:t xml:space="preserve">Pilot Framework Co-Design</w:t>
      </w:r>
    </w:p>
    <w:p>
      <w:pPr>
        <w:pStyle w:val="BodyText"/>
      </w:pPr>
      <w:r>
        <w:t xml:space="preserve">✓</w:t>
      </w:r>
    </w:p>
    <w:p>
      <w:pPr>
        <w:pStyle w:val="BodyText"/>
      </w:pPr>
      <w:r>
        <w:t xml:space="preserve">✓</w:t>
      </w:r>
    </w:p>
    <w:p>
      <w:pPr>
        <w:pStyle w:val="BodyText"/>
      </w:pPr>
      <w:r>
        <w:t xml:space="preserve">Model Validation &amp; Thesis Writing</w:t>
      </w:r>
    </w:p>
    <w:p>
      <w:pPr>
        <w:pStyle w:val="BodyText"/>
      </w:pPr>
      <w:r>
        <w:t xml:space="preserve">// Correction: This should be a table row</w:t>
      </w:r>
    </w:p>
    <w:p>
      <w:pPr>
        <w:pStyle w:val="BodyText"/>
      </w:pPr>
      <w:r>
        <w:t xml:space="preserve">✓</w:t>
      </w:r>
    </w:p>
    <w:p>
      <w:pPr>
        <w:pStyle w:val="BodyText"/>
      </w:pPr>
      <w:r>
        <w:t xml:space="preserve">✓</w:t>
      </w:r>
    </w:p>
    <w:p>
      <w:pPr>
        <w:pStyle w:val="BodyText"/>
      </w:pPr>
      <w:r>
        <w:t xml:space="preserve">Resources required include £48,000 for community engagement stipends, data licensing from NHS Digital, and access to 5 London Dental Practices. The research team comprises a lead researcher (PhD in Public Health), a UK-registered Dentist with community health experience as co-investigator, and a social scientist specializing in urban health equity—ensuring methodological rigour aligned with United Kingdom standards.</w:t>
      </w:r>
    </w:p>
    <w:bookmarkEnd w:id="26"/>
    <w:bookmarkStart w:id="27" w:name="conclusion"/>
    <w:p>
      <w:pPr>
        <w:pStyle w:val="Heading2"/>
      </w:pPr>
      <w:r>
        <w:t xml:space="preserve">Conclusion</w:t>
      </w:r>
    </w:p>
    <w:p>
      <w:pPr>
        <w:pStyle w:val="FirstParagraph"/>
      </w:pPr>
      <w:r>
        <w:t xml:space="preserve">This Thesis Proposal establishes an urgent academic and practical imperative to reimagine the Dentist's role within United Kingdom London's healthcare fabric. By centering community voices and London-specific data, the research transcends theoretical analysis to deliver a replicable practice model with immediate applicability. As dental health remains intrinsically linked to broader wellbeing—impacting employment, education, and social participation—the success of this project would position London as a global leader in equitable dental care delivery. For the professional Dentist operating in the United Kingdom's capital, this work provides not just a research contribution but an actionable blueprint for meaningful community impact. Ultimately, it answers the pressing question: How can every Londoner access dignified dental care as a fundamental right—not a privilege?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United Kingdom London</dc:title>
  <dc:creator/>
  <dc:language>en</dc:language>
  <cp:keywords/>
  <dcterms:created xsi:type="dcterms:W3CDTF">2025-12-12T02:53:08Z</dcterms:created>
  <dcterms:modified xsi:type="dcterms:W3CDTF">2025-12-12T02:53:08Z</dcterms:modified>
</cp:coreProperties>
</file>

<file path=docProps/custom.xml><?xml version="1.0" encoding="utf-8"?>
<Properties xmlns="http://schemas.openxmlformats.org/officeDocument/2006/custom-properties" xmlns:vt="http://schemas.openxmlformats.org/officeDocument/2006/docPropsVTypes"/>
</file>