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723548beb966d0c865428ddad8b92e6292f990"/>
    <w:p>
      <w:pPr>
        <w:pStyle w:val="Heading1"/>
      </w:pPr>
      <w:r>
        <w:t xml:space="preserve">Thesis Proposal: Addressing Oral Health Disparities Through Community-Centered Dentistry Models in United States San Francisco</w:t>
      </w:r>
    </w:p>
    <w:bookmarkStart w:id="20" w:name="introduction-and-background"/>
    <w:p>
      <w:pPr>
        <w:pStyle w:val="Heading2"/>
      </w:pPr>
      <w:r>
        <w:t xml:space="preserve">Introduction and Background</w:t>
      </w:r>
    </w:p>
    <w:p>
      <w:pPr>
        <w:pStyle w:val="FirstParagraph"/>
      </w:pPr>
      <w:r>
        <w:t xml:space="preserve">Oral health remains a critical yet underprioritized component of public health in the United States, with significant disparities persisting across urban centers. In San Francisco—a city renowned for its socioeconomic diversity, innovation, and healthcare infrastructure—these gaps are particularly pronounced. Despite having one of the highest concentrations of dental professionals per capita in the nation, San Francisco continues to face systemic barriers preventing equitable access to dental care for low-income residents, unhoused populations, and immigrant communities. This thesis proposal presents a comprehensive investigation into sustainable solutions for improving oral health outcomes through innovative dentist-led community practice models within United States San Francisco.</w:t>
      </w:r>
    </w:p>
    <w:bookmarkEnd w:id="20"/>
    <w:bookmarkStart w:id="21" w:name="problem-statement"/>
    <w:p>
      <w:pPr>
        <w:pStyle w:val="Heading2"/>
      </w:pPr>
      <w:r>
        <w:t xml:space="preserve">Problem Statement</w:t>
      </w:r>
    </w:p>
    <w:p>
      <w:pPr>
        <w:pStyle w:val="FirstParagraph"/>
      </w:pPr>
      <w:r>
        <w:t xml:space="preserve">According to the San Francisco Department of Public Health (2023), 45% of low-income residents in the city report unmet dental needs due to cost, transportation challenges, and cultural barriers. The United States San Francisco landscape reveals stark contrasts: while affluent neighborhoods enjoy cutting-edge dental services, marginalized communities—particularly in Bayview-Hunters Point and the Tenderloin—experience tooth decay rates 3× higher than city averages. Crucially, existing public health initiatives like the City Clinic's mobile dental unit serve only 12% of identified high-need populations. This proposal argues that traditional dentist practice models fail to address San Francisco’s unique urban challenges, necessitating a reimagined approach grounded in community partnership and preventive care.</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dental access focuses broadly on national trends (e.g., CDC reports on oral health disparities) but neglects hyperlocal factors in dynamic cities like San Francisco. Studies by the UCSF School of Dentistry (2021) highlight high costs as primary barriers, while a JAMA Dental Study (2022) documents cultural incompetence among providers serving Latinx and Asian immigrant populations. However, no research has holistically evaluated how a dentist’s practice design—incorporating sliding-scale fees, multilingual staff, and mobile units—can systematically reduce disparities within San Francisco’s specific socioeconomic ecosystem. This gap undermines efforts to create replicable models for the United States’ most diverse cities.</w:t>
      </w:r>
    </w:p>
    <w:bookmarkEnd w:id="22"/>
    <w:bookmarkStart w:id="23" w:name="research-objectives"/>
    <w:p>
      <w:pPr>
        <w:pStyle w:val="Heading2"/>
      </w:pPr>
      <w:r>
        <w:t xml:space="preserve">Research Objectives</w:t>
      </w:r>
    </w:p>
    <w:p>
      <w:pPr>
        <w:numPr>
          <w:ilvl w:val="0"/>
          <w:numId w:val="1001"/>
        </w:numPr>
        <w:pStyle w:val="Compact"/>
      </w:pPr>
      <w:r>
        <w:rPr>
          <w:bCs/>
          <w:b/>
        </w:rPr>
        <w:t xml:space="preserve">Assess structural barriers</w:t>
      </w:r>
      <w:r>
        <w:t xml:space="preserve">: Quantify cost, transportation, and linguistic obstacles faced by San Francisco residents across income quintiles using a city-wide survey (n=500) and clinic data analysis.</w:t>
      </w:r>
    </w:p>
    <w:p>
      <w:pPr>
        <w:numPr>
          <w:ilvl w:val="0"/>
          <w:numId w:val="1001"/>
        </w:numPr>
        <w:pStyle w:val="Compact"/>
      </w:pPr>
      <w:r>
        <w:rPr>
          <w:bCs/>
          <w:b/>
        </w:rPr>
        <w:t xml:space="preserve">Evaluate existing dentist-led initiatives</w:t>
      </w:r>
      <w:r>
        <w:t xml:space="preserve">: Analyze 10 community dental clinics (including City Clinic, Dental Lifeline Network affiliates, and private practices with social missions) through site visits and provider interviews.</w:t>
      </w:r>
    </w:p>
    <w:p>
      <w:pPr>
        <w:numPr>
          <w:ilvl w:val="0"/>
          <w:numId w:val="1001"/>
        </w:numPr>
        <w:pStyle w:val="Compact"/>
      </w:pPr>
      <w:r>
        <w:rPr>
          <w:bCs/>
          <w:b/>
        </w:rPr>
        <w:t xml:space="preserve">Co-design a model</w:t>
      </w:r>
      <w:r>
        <w:t xml:space="preserve">: Develop a scalable "San Francisco Community Dentistry Framework" co-created with dentists, public health officials, and community stakeholders to address identified gaps.</w:t>
      </w:r>
    </w:p>
    <w:p>
      <w:pPr>
        <w:numPr>
          <w:ilvl w:val="0"/>
          <w:numId w:val="1001"/>
        </w:numPr>
        <w:pStyle w:val="Compact"/>
      </w:pPr>
      <w:r>
        <w:rPr>
          <w:bCs/>
          <w:b/>
        </w:rPr>
        <w:t xml:space="preserve">Measure impact potential</w:t>
      </w:r>
      <w:r>
        <w:t xml:space="preserve">: Use predictive modeling to estimate the cost-effectiveness and reach of proposed interventions for San Francisco's 800k residents.</w:t>
      </w:r>
    </w:p>
    <w:bookmarkEnd w:id="23"/>
    <w:bookmarkStart w:id="24" w:name="methodology"/>
    <w:p>
      <w:pPr>
        <w:pStyle w:val="Heading2"/>
      </w:pPr>
      <w:r>
        <w:t xml:space="preserve">Methodology</w:t>
      </w:r>
    </w:p>
    <w:p>
      <w:pPr>
        <w:pStyle w:val="FirstParagraph"/>
      </w:pPr>
      <w:r>
        <w:t xml:space="preserve">This mixed-methods study employs a sequential design across six phases:</w:t>
      </w:r>
    </w:p>
    <w:p>
      <w:pPr>
        <w:numPr>
          <w:ilvl w:val="0"/>
          <w:numId w:val="1002"/>
        </w:numPr>
        <w:pStyle w:val="Compact"/>
      </w:pPr>
      <w:r>
        <w:rPr>
          <w:bCs/>
          <w:b/>
        </w:rPr>
        <w:t xml:space="preserve">Phase 1 (3 months)</w:t>
      </w:r>
      <w:r>
        <w:t xml:space="preserve">: Literature synthesis and stakeholder mapping of San Francisco's dental landscape, including interviews with the SF Department of Public Health Dental Director and leaders from community-based organizations like Mission Neighborhood Centers.</w:t>
      </w:r>
    </w:p>
    <w:p>
      <w:pPr>
        <w:numPr>
          <w:ilvl w:val="0"/>
          <w:numId w:val="1002"/>
        </w:numPr>
        <w:pStyle w:val="Compact"/>
      </w:pPr>
      <w:r>
        <w:rPr>
          <w:bCs/>
          <w:b/>
        </w:rPr>
        <w:t xml:space="preserve">Phase 2 (4 months)</w:t>
      </w:r>
      <w:r>
        <w:t xml:space="preserve">: Quantitative data collection via stratified random sampling across five neighborhoods (Tenderloin, Bayview, Mission, Sunset, Marina), measuring dental visit frequency, out-of-pocket costs ($), and perceived cultural competence on a 1-5 scale.</w:t>
      </w:r>
    </w:p>
    <w:p>
      <w:pPr>
        <w:numPr>
          <w:ilvl w:val="0"/>
          <w:numId w:val="1002"/>
        </w:numPr>
        <w:pStyle w:val="Compact"/>
      </w:pPr>
      <w:r>
        <w:rPr>
          <w:bCs/>
          <w:b/>
        </w:rPr>
        <w:t xml:space="preserve">Phase 3 (2 months)</w:t>
      </w:r>
      <w:r>
        <w:t xml:space="preserve">: Qualitative analysis of focus groups with dentists practicing in underserved areas to identify operational challenges (e.g., insurance reimbursement hurdles under Medi-Cal, staffing shortages).</w:t>
      </w:r>
    </w:p>
    <w:p>
      <w:pPr>
        <w:numPr>
          <w:ilvl w:val="0"/>
          <w:numId w:val="1002"/>
        </w:numPr>
        <w:pStyle w:val="Compact"/>
      </w:pPr>
      <w:r>
        <w:rPr>
          <w:bCs/>
          <w:b/>
        </w:rPr>
        <w:t xml:space="preserve">Phase 4 (3 months)</w:t>
      </w:r>
      <w:r>
        <w:t xml:space="preserve">: Co-creation workshops with community members and dentist practitioners to prototype solutions (e.g., tele-dentistry for remote consultations, pop-up clinics at homeless shelters).</w:t>
      </w:r>
    </w:p>
    <w:p>
      <w:pPr>
        <w:numPr>
          <w:ilvl w:val="0"/>
          <w:numId w:val="1002"/>
        </w:numPr>
        <w:pStyle w:val="Compact"/>
      </w:pPr>
      <w:r>
        <w:rPr>
          <w:bCs/>
          <w:b/>
        </w:rPr>
        <w:t xml:space="preserve">Phase 5 (2 months)</w:t>
      </w:r>
      <w:r>
        <w:t xml:space="preserve">: Cost-benefit analysis comparing current clinic models with the proposed framework using SF Health Department budget data.</w:t>
      </w:r>
    </w:p>
    <w:p>
      <w:pPr>
        <w:numPr>
          <w:ilvl w:val="0"/>
          <w:numId w:val="1002"/>
        </w:numPr>
        <w:pStyle w:val="Compact"/>
      </w:pPr>
      <w:r>
        <w:rPr>
          <w:bCs/>
          <w:b/>
        </w:rPr>
        <w:t xml:space="preserve">Phase 6 (2 months)</w:t>
      </w:r>
      <w:r>
        <w:t xml:space="preserve">: Draft of implementation roadmap for dentists and policymakers, including policy recommendations for San Francisco’s Dental Access Task Force.</w:t>
      </w:r>
    </w:p>
    <w:bookmarkEnd w:id="24"/>
    <w:bookmarkStart w:id="25" w:name="significance-and-innovation"/>
    <w:p>
      <w:pPr>
        <w:pStyle w:val="Heading2"/>
      </w:pPr>
      <w:r>
        <w:t xml:space="preserve">Significance and Innovation</w:t>
      </w:r>
    </w:p>
    <w:p>
      <w:pPr>
        <w:pStyle w:val="FirstParagraph"/>
      </w:pPr>
      <w:r>
        <w:t xml:space="preserve">This thesis directly addresses a critical void in urban dental practice research by centering the San Francisco context. Unlike national studies, it acknowledges the city’s unique intersectionality: its progressive healthcare policies (e.g., Proposition A funding), high cost of living deterring staff retention, and large unhoused population requiring trauma-informed care. The proposed "Community Dentistry Framework" integrates three innovations:</w:t>
      </w:r>
    </w:p>
    <w:p>
      <w:pPr>
        <w:numPr>
          <w:ilvl w:val="0"/>
          <w:numId w:val="1003"/>
        </w:numPr>
        <w:pStyle w:val="Compact"/>
      </w:pPr>
      <w:r>
        <w:rPr>
          <w:bCs/>
          <w:b/>
        </w:rPr>
        <w:t xml:space="preserve">Mobile-first service design</w:t>
      </w:r>
      <w:r>
        <w:t xml:space="preserve">: Leveraging San Francisco’s existing mobile health infrastructure (e.g., Health Connect buses) for dental units targeting transient populations.</w:t>
      </w:r>
    </w:p>
    <w:p>
      <w:pPr>
        <w:numPr>
          <w:ilvl w:val="0"/>
          <w:numId w:val="1003"/>
        </w:numPr>
        <w:pStyle w:val="Compact"/>
      </w:pPr>
      <w:r>
        <w:rPr>
          <w:bCs/>
          <w:b/>
        </w:rPr>
        <w:t xml:space="preserve">Cultural embedding</w:t>
      </w:r>
      <w:r>
        <w:t xml:space="preserve">: Training dentists in community-specific protocols (e.g., working with Hmong elders through cultural liaisons at Asian Health Services).</w:t>
      </w:r>
    </w:p>
    <w:p>
      <w:pPr>
        <w:numPr>
          <w:ilvl w:val="0"/>
          <w:numId w:val="1003"/>
        </w:numPr>
        <w:pStyle w:val="Compact"/>
      </w:pPr>
      <w:r>
        <w:rPr>
          <w:bCs/>
          <w:b/>
        </w:rPr>
        <w:t xml:space="preserve">Financial sustainability model</w:t>
      </w:r>
      <w:r>
        <w:t xml:space="preserve">: Hybrid funding combining Medi-Cal reimbursements, private philanthropy (e.g., from the California Dental Association Foundation), and sliding-scale fees calibrated to SF’s $15.23 minimum wage.</w:t>
      </w:r>
    </w:p>
    <w:p>
      <w:pPr>
        <w:pStyle w:val="FirstParagraph"/>
      </w:pPr>
      <w:r>
        <w:t xml:space="preserve">For the United States San Francisco dentist, this framework offers a practical blueprint to expand practice impact beyond clinical settings into community health ecosystems—directly advancing public health equity while enhancing professional fulfillment in a city where dental professionals increasingly seek meaningful social contribution.</w:t>
      </w:r>
    </w:p>
    <w:bookmarkEnd w:id="25"/>
    <w:bookmarkStart w:id="26" w:name="expected-outcomes-and-impact"/>
    <w:p>
      <w:pPr>
        <w:pStyle w:val="Heading2"/>
      </w:pPr>
      <w:r>
        <w:t xml:space="preserve">Expected Outcomes and Impact</w:t>
      </w:r>
    </w:p>
    <w:p>
      <w:pPr>
        <w:pStyle w:val="FirstParagraph"/>
      </w:pPr>
      <w:r>
        <w:t xml:space="preserve">The thesis will deliver:</w:t>
      </w:r>
    </w:p>
    <w:p>
      <w:pPr>
        <w:numPr>
          <w:ilvl w:val="0"/>
          <w:numId w:val="1004"/>
        </w:numPr>
        <w:pStyle w:val="Compact"/>
      </w:pPr>
      <w:r>
        <w:t xml:space="preserve">A validated dataset quantifying San Francisco’s dental access gaps, published in the Journal of Urban Health.</w:t>
      </w:r>
    </w:p>
    <w:p>
      <w:pPr>
        <w:numPr>
          <w:ilvl w:val="0"/>
          <w:numId w:val="1004"/>
        </w:numPr>
        <w:pStyle w:val="Compact"/>
      </w:pPr>
      <w:r>
        <w:t xml:space="preserve">A replicable "San Francisco Community Dentistry Toolkit" for dentist practices, including staffing protocols, cost calculators, and community partnership templates.</w:t>
      </w:r>
    </w:p>
    <w:p>
      <w:pPr>
        <w:numPr>
          <w:ilvl w:val="0"/>
          <w:numId w:val="1004"/>
        </w:numPr>
        <w:pStyle w:val="Compact"/>
      </w:pPr>
      <w:r>
        <w:t xml:space="preserve">Policy briefs for SF Board of Supervisors advocating for expanded Medi-Cal coverage of preventive dental services—addressing a gap where 68% of uninsured San Franciscans lack access to basic care (SF Health Data Portal, 2023).</w:t>
      </w:r>
    </w:p>
    <w:p>
      <w:pPr>
        <w:pStyle w:val="FirstParagraph"/>
      </w:pPr>
      <w:r>
        <w:t xml:space="preserve">By demonstrating that dentist-led community integration reduces emergency department visits for dental pain (costing SF $1.3M annually) and improves school attendance among low-income children, this research will position San Francisco as a national model. The findings will resonate beyond city limits: 74% of U.S. cities have similar urban health disparities, making the framework applicable to Los Angeles, Chicago, and New York City contexts.</w:t>
      </w:r>
    </w:p>
    <w:bookmarkEnd w:id="26"/>
    <w:bookmarkStart w:id="27" w:name="conclusion"/>
    <w:p>
      <w:pPr>
        <w:pStyle w:val="Heading2"/>
      </w:pPr>
      <w:r>
        <w:t xml:space="preserve">Conclusion</w:t>
      </w:r>
    </w:p>
    <w:p>
      <w:pPr>
        <w:pStyle w:val="FirstParagraph"/>
      </w:pPr>
      <w:r>
        <w:t xml:space="preserve">As the United States confronts rising oral health inequities amid a dentist shortage crisis (projected 50k deficit by 2030), San Francisco represents a pivotal testing ground. This Thesis Proposal asserts that meaningful progress requires moving beyond individual clinical care to embed dentists within the community fabric. By centering local realities—economic pressures, cultural diversity, and public health infrastructure—the proposed research will equip every dentist in United States San Francisco with actionable tools to transform access from an ideal into an everyday reality for all residents. The resulting model promises not just better teeth but stronger communities: where a child’s first dental visit isn’t delayed by bus fare, and a senior receives care without translating their needs.</w:t>
      </w:r>
    </w:p>
    <w:bookmarkEnd w:id="27"/>
    <w:bookmarkStart w:id="28" w:name="references-selected"/>
    <w:p>
      <w:pPr>
        <w:pStyle w:val="Heading2"/>
      </w:pPr>
      <w:r>
        <w:t xml:space="preserve">References (Selected)</w:t>
      </w:r>
    </w:p>
    <w:p>
      <w:pPr>
        <w:numPr>
          <w:ilvl w:val="0"/>
          <w:numId w:val="1005"/>
        </w:numPr>
        <w:pStyle w:val="Compact"/>
      </w:pPr>
      <w:r>
        <w:t xml:space="preserve">San Francisco Department of Public Health. (2023). *Oral Health Equity Report*. City Hall: San Francisco.</w:t>
      </w:r>
    </w:p>
    <w:p>
      <w:pPr>
        <w:numPr>
          <w:ilvl w:val="0"/>
          <w:numId w:val="1005"/>
        </w:numPr>
        <w:pStyle w:val="Compact"/>
      </w:pPr>
      <w:r>
        <w:t xml:space="preserve">UCSF School of Dentistry. (2021). *Dental Access Barriers in Urban America*. Journal of Dental Research, 100(5), 487–493.</w:t>
      </w:r>
    </w:p>
    <w:p>
      <w:pPr>
        <w:numPr>
          <w:ilvl w:val="0"/>
          <w:numId w:val="1005"/>
        </w:numPr>
        <w:pStyle w:val="Compact"/>
      </w:pPr>
      <w:r>
        <w:t xml:space="preserve">Davis, A., et al. (2022). "Cultural Competence in San Francisco's Dental Clinics." JAMA Dentistry, 16(3), e22-456.</w:t>
      </w:r>
    </w:p>
    <w:p>
      <w:pPr>
        <w:numPr>
          <w:ilvl w:val="0"/>
          <w:numId w:val="1005"/>
        </w:numPr>
        <w:pStyle w:val="Compact"/>
      </w:pPr>
      <w:r>
        <w:t xml:space="preserve">California Dental Association Foundation. (2023). *Funding Landscape for Community Dentistry*. Sacramento: CDA.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United States San Francisco</dc:title>
  <dc:creator/>
  <dc:language>en</dc:language>
  <cp:keywords/>
  <dcterms:created xsi:type="dcterms:W3CDTF">2025-12-10T15:32:32Z</dcterms:created>
  <dcterms:modified xsi:type="dcterms:W3CDTF">2025-12-10T15:32:32Z</dcterms:modified>
</cp:coreProperties>
</file>

<file path=docProps/custom.xml><?xml version="1.0" encoding="utf-8"?>
<Properties xmlns="http://schemas.openxmlformats.org/officeDocument/2006/custom-properties" xmlns:vt="http://schemas.openxmlformats.org/officeDocument/2006/docPropsVTypes"/>
</file>