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Caracas,</w:t>
      </w:r>
      <w:r>
        <w:t xml:space="preserve"> </w:t>
      </w:r>
      <w:r>
        <w:t xml:space="preserve">Venezuela</w:t>
      </w:r>
    </w:p>
    <w:bookmarkStart w:id="35" w:name="X8989b46e3120bac77e4b21373ae402f43f4a74b"/>
    <w:p>
      <w:pPr>
        <w:pStyle w:val="Heading1"/>
      </w:pPr>
      <w:r>
        <w:t xml:space="preserve">Thesis Proposal: Advancing Dental Care Accessibility and Quality for Underserved Communities in Caracas, Venezuela</w:t>
      </w:r>
    </w:p>
    <w:bookmarkStart w:id="20" w:name="i.-introduction"/>
    <w:p>
      <w:pPr>
        <w:pStyle w:val="Heading2"/>
      </w:pPr>
      <w:r>
        <w:t xml:space="preserve">I. Introduction</w:t>
      </w:r>
    </w:p>
    <w:p>
      <w:pPr>
        <w:pStyle w:val="FirstParagraph"/>
      </w:pPr>
      <w:r>
        <w:t xml:space="preserve">The Venezuelan healthcare system has experienced profound challenges since the early 2010s, with dental services being among the most critically impacted sectors in Caracas. As a nation grappling with economic instability, supply chain disruptions, and medical professional emigration, access to essential dental care has become a pressing public health emergency. This thesis proposal addresses the urgent need for innovative solutions within the</w:t>
      </w:r>
      <w:r>
        <w:t xml:space="preserve"> </w:t>
      </w:r>
      <w:r>
        <w:rPr>
          <w:bCs/>
          <w:b/>
        </w:rPr>
        <w:t xml:space="preserve">Dentist</w:t>
      </w:r>
      <w:r>
        <w:t xml:space="preserve"> </w:t>
      </w:r>
      <w:r>
        <w:t xml:space="preserve">profession to mitigate oral health disparities in Venezuela's capital city. Caracas—a metropolis of over 2 million residents with significant socioeconomically marginalized communities—faces alarming statistics: 70% of children suffer from severe dental caries (WHO, 2022), while urban clinics operate at less than 30% capacity due to equipment shortages and staff vacancies. This research directly confronts the systemic failures affecting</w:t>
      </w:r>
      <w:r>
        <w:t xml:space="preserve"> </w:t>
      </w:r>
      <w:r>
        <w:rPr>
          <w:bCs/>
          <w:b/>
        </w:rPr>
        <w:t xml:space="preserve">Caracas</w:t>
      </w:r>
      <w:r>
        <w:t xml:space="preserve">'s most vulnerable populations, proposing a practitioner-centered framework for sustainable dental service delivery within Venezuela's unique socioeconomic context.</w:t>
      </w:r>
    </w:p>
    <w:bookmarkEnd w:id="20"/>
    <w:bookmarkStart w:id="21" w:name="ii.-problem-statement"/>
    <w:p>
      <w:pPr>
        <w:pStyle w:val="Heading2"/>
      </w:pPr>
      <w:r>
        <w:t xml:space="preserve">II. Problem Statement</w:t>
      </w:r>
    </w:p>
    <w:p>
      <w:pPr>
        <w:pStyle w:val="FirstParagraph"/>
      </w:pPr>
      <w:r>
        <w:t xml:space="preserve">In Caracas, the convergence of political crisis, economic collapse, and pandemic aftermath has rendered routine dental care inaccessible for 85% of the population (Ministry of Health Venezuela, 2023). Critical shortages include:</w:t>
      </w:r>
    </w:p>
    <w:p>
      <w:pPr>
        <w:numPr>
          <w:ilvl w:val="0"/>
          <w:numId w:val="1001"/>
        </w:numPr>
        <w:pStyle w:val="Compact"/>
      </w:pPr>
      <w:r>
        <w:t xml:space="preserve">95% depletion of dental materials in public health centers</w:t>
      </w:r>
    </w:p>
    <w:p>
      <w:pPr>
        <w:numPr>
          <w:ilvl w:val="0"/>
          <w:numId w:val="1001"/>
        </w:numPr>
        <w:pStyle w:val="Compact"/>
      </w:pPr>
      <w:r>
        <w:t xml:space="preserve">Over 70% vacancy rate among licensed</w:t>
      </w:r>
      <w:r>
        <w:t xml:space="preserve"> </w:t>
      </w:r>
      <w:r>
        <w:rPr>
          <w:bCs/>
          <w:b/>
        </w:rPr>
        <w:t xml:space="preserve">Dentist</w:t>
      </w:r>
      <w:r>
        <w:t xml:space="preserve">s due to migration</w:t>
      </w:r>
    </w:p>
    <w:p>
      <w:pPr>
        <w:numPr>
          <w:ilvl w:val="0"/>
          <w:numId w:val="1001"/>
        </w:numPr>
        <w:pStyle w:val="Compact"/>
      </w:pPr>
      <w:r>
        <w:t xml:space="preserve">No functional dental units in 12 of Caracas' 16 municipalities (National Dental Association, 2023)</w:t>
      </w:r>
    </w:p>
    <w:p>
      <w:pPr>
        <w:pStyle w:val="FirstParagraph"/>
      </w:pPr>
      <w:r>
        <w:t xml:space="preserve">This crisis perpetuates a vicious cycle: untreated oral infections cause systemic health deterioration, reduced school attendance among children, and economic productivity losses exceeding $500 million annually. Crucially, current interventions remain reactive rather than systemic—focusing on temporary mobile clinics without addressing the foundational structural gaps within Venezuela's dental service infrastructure in Caracas.</w:t>
      </w:r>
    </w:p>
    <w:bookmarkEnd w:id="21"/>
    <w:bookmarkStart w:id="22" w:name="iii.-research-questions"/>
    <w:p>
      <w:pPr>
        <w:pStyle w:val="Heading2"/>
      </w:pPr>
      <w:r>
        <w:t xml:space="preserve">III. Research Questions</w:t>
      </w:r>
    </w:p>
    <w:p>
      <w:pPr>
        <w:numPr>
          <w:ilvl w:val="0"/>
          <w:numId w:val="1002"/>
        </w:numPr>
        <w:pStyle w:val="Compact"/>
      </w:pPr>
      <w:r>
        <w:t xml:space="preserve">How do socioeconomic barriers (income, transportation, cultural perceptions) uniquely impact dental access in Caracas' informal settlements compared to formal urban zones?</w:t>
      </w:r>
    </w:p>
    <w:p>
      <w:pPr>
        <w:numPr>
          <w:ilvl w:val="0"/>
          <w:numId w:val="1002"/>
        </w:numPr>
        <w:pStyle w:val="Compact"/>
      </w:pPr>
      <w:r>
        <w:t xml:space="preserve">What institutional and logistical models can Venezuelan</w:t>
      </w:r>
      <w:r>
        <w:t xml:space="preserve"> </w:t>
      </w:r>
      <w:r>
        <w:rPr>
          <w:bCs/>
          <w:b/>
        </w:rPr>
        <w:t xml:space="preserve">Dentist</w:t>
      </w:r>
      <w:r>
        <w:t xml:space="preserve">s implement within current resource constraints to deliver sustainable oral health services?</w:t>
      </w:r>
    </w:p>
    <w:p>
      <w:pPr>
        <w:numPr>
          <w:ilvl w:val="0"/>
          <w:numId w:val="1002"/>
        </w:numPr>
        <w:pStyle w:val="Compact"/>
      </w:pPr>
      <w:r>
        <w:t xml:space="preserve">How can community-based dental education programs be designed to complement clinical services while building local capacity in Caracas neighborhoods?</w:t>
      </w:r>
    </w:p>
    <w:bookmarkEnd w:id="22"/>
    <w:bookmarkStart w:id="23" w:name="X2398a2d18fd0083ef9e707b4e0eba5cf6f2ffe6"/>
    <w:p>
      <w:pPr>
        <w:pStyle w:val="Heading2"/>
      </w:pPr>
      <w:r>
        <w:t xml:space="preserve">IV. Literature Review (Key Gaps Identified)</w:t>
      </w:r>
    </w:p>
    <w:p>
      <w:pPr>
        <w:pStyle w:val="FirstParagraph"/>
      </w:pPr>
      <w:r>
        <w:t xml:space="preserve">Existing studies on Venezuelan healthcare focus predominantly on medical emergencies or infectious diseases, neglecting oral health as a standalone public health priority. International research (e.g., World Bank, 2021) emphasizes mobile clinics but fails to account for Venezuela's hyperinflationary economy or political constraints. Local studies (García et al., 2022) analyze dental vacancies in Caracas but overlook community engagement strategies. This proposal bridges these gaps by centering the</w:t>
      </w:r>
      <w:r>
        <w:t xml:space="preserve"> </w:t>
      </w:r>
      <w:r>
        <w:rPr>
          <w:bCs/>
          <w:b/>
        </w:rPr>
        <w:t xml:space="preserve">Dentist</w:t>
      </w:r>
      <w:r>
        <w:t xml:space="preserve">'s role as both clinician and community organizer within Venezuela's specific crisis landscape, drawing from successful models in neighboring Colombia (e.g., "Dental Brigade" initiatives) while adapting to Caracas' unique challenges.</w:t>
      </w:r>
    </w:p>
    <w:bookmarkEnd w:id="23"/>
    <w:bookmarkStart w:id="26" w:name="v.-research-objectives"/>
    <w:p>
      <w:pPr>
        <w:pStyle w:val="Heading2"/>
      </w:pPr>
      <w:r>
        <w:t xml:space="preserve">V. Research Objectives</w:t>
      </w:r>
    </w:p>
    <w:bookmarkStart w:id="24" w:name="general-objective"/>
    <w:p>
      <w:pPr>
        <w:pStyle w:val="Heading3"/>
      </w:pPr>
      <w:r>
        <w:t xml:space="preserve">General Objective:</w:t>
      </w:r>
    </w:p>
    <w:p>
      <w:pPr>
        <w:pStyle w:val="FirstParagraph"/>
      </w:pPr>
      <w:r>
        <w:t xml:space="preserve">To develop and validate a community-integrated dental service model for underserved zones in Caracas, Venezuela, that enhances accessibility while operating within severe resource limitations.</w:t>
      </w:r>
    </w:p>
    <w:bookmarkEnd w:id="24"/>
    <w:bookmarkStart w:id="25" w:name="specific-objectives"/>
    <w:p>
      <w:pPr>
        <w:pStyle w:val="Heading3"/>
      </w:pPr>
      <w:r>
        <w:t xml:space="preserve">Specific Objectives:</w:t>
      </w:r>
    </w:p>
    <w:p>
      <w:pPr>
        <w:numPr>
          <w:ilvl w:val="0"/>
          <w:numId w:val="1003"/>
        </w:numPr>
        <w:pStyle w:val="Compact"/>
      </w:pPr>
      <w:r>
        <w:t xml:space="preserve">Map current dental service availability across 5 high-need Caracas neighborhoods (El Paraíso, Petare, La Vega, Los Ruices, San Agustín) using GIS spatial analysis</w:t>
      </w:r>
    </w:p>
    <w:p>
      <w:pPr>
        <w:numPr>
          <w:ilvl w:val="0"/>
          <w:numId w:val="1003"/>
        </w:numPr>
        <w:pStyle w:val="Compact"/>
      </w:pPr>
      <w:r>
        <w:t xml:space="preserve">Identify cost-effective diagnostic/treatment protocols for common pathologies (caries, periodontitis) using locally available materials</w:t>
      </w:r>
    </w:p>
    <w:p>
      <w:pPr>
        <w:numPr>
          <w:ilvl w:val="0"/>
          <w:numId w:val="1003"/>
        </w:numPr>
        <w:pStyle w:val="Compact"/>
      </w:pPr>
      <w:r>
        <w:t xml:space="preserve">Co-design a community health worker training program with local</w:t>
      </w:r>
      <w:r>
        <w:t xml:space="preserve"> </w:t>
      </w:r>
      <w:r>
        <w:rPr>
          <w:bCs/>
          <w:b/>
        </w:rPr>
        <w:t xml:space="preserve">Dentist</w:t>
      </w:r>
      <w:r>
        <w:t xml:space="preserve">s to facilitate prevention outreach</w:t>
      </w:r>
    </w:p>
    <w:p>
      <w:pPr>
        <w:numPr>
          <w:ilvl w:val="0"/>
          <w:numId w:val="1003"/>
        </w:numPr>
        <w:pStyle w:val="Compact"/>
      </w:pPr>
      <w:r>
        <w:t xml:space="preserve">Measure patient outcomes and service sustainability over 12 months through mixed-methods evaluation</w:t>
      </w:r>
    </w:p>
    <w:bookmarkEnd w:id="25"/>
    <w:bookmarkEnd w:id="26"/>
    <w:bookmarkStart w:id="30" w:name="vi.-methodology"/>
    <w:p>
      <w:pPr>
        <w:pStyle w:val="Heading2"/>
      </w:pPr>
      <w:r>
        <w:t xml:space="preserve">VI. Methodology</w:t>
      </w:r>
    </w:p>
    <w:p>
      <w:pPr>
        <w:pStyle w:val="FirstParagraph"/>
      </w:pPr>
      <w:r>
        <w:t xml:space="preserve">This study employs a sequential explanatory mixed-methods design across three phases:</w:t>
      </w:r>
    </w:p>
    <w:bookmarkStart w:id="27" w:name="Xf184171a93bffdd5ac7c8003b3f58116cc477b3"/>
    <w:p>
      <w:pPr>
        <w:pStyle w:val="Heading3"/>
      </w:pPr>
      <w:r>
        <w:t xml:space="preserve">Phase 1: Quantitative Baseline Assessment (Months 1-4)</w:t>
      </w:r>
    </w:p>
    <w:p>
      <w:pPr>
        <w:pStyle w:val="FirstParagraph"/>
      </w:pPr>
      <w:r>
        <w:t xml:space="preserve">Surveys of 500 residents in target neighborhoods, combined with clinic audits of public dental facilities. Uses stratified random sampling to capture socioeconomic gradients. Data analysis via SPSS for accessibility gap mapping.</w:t>
      </w:r>
    </w:p>
    <w:bookmarkEnd w:id="27"/>
    <w:bookmarkStart w:id="28" w:name="X83409405d0768daa0ed47db26b9ab874e4795a5"/>
    <w:p>
      <w:pPr>
        <w:pStyle w:val="Heading3"/>
      </w:pPr>
      <w:r>
        <w:t xml:space="preserve">Phase 2: Participatory Action Research (Months 5-8)</w:t>
      </w:r>
    </w:p>
    <w:p>
      <w:pPr>
        <w:pStyle w:val="FirstParagraph"/>
      </w:pPr>
      <w:r>
        <w:t xml:space="preserve">Co-design workshops involving 40 licensed</w:t>
      </w:r>
      <w:r>
        <w:t xml:space="preserve"> </w:t>
      </w:r>
      <w:r>
        <w:rPr>
          <w:bCs/>
          <w:b/>
        </w:rPr>
        <w:t xml:space="preserve">Dentist</w:t>
      </w:r>
      <w:r>
        <w:t xml:space="preserve">s from Caracas' public and private sectors, community leaders, and health workers. Utilizes World Health Organization's "Community Engagement Framework" to develop context-specific protocols (e.g., using indigenous oral hygiene materials like *chamomile* for anti-inflammatory rinses).</w:t>
      </w:r>
    </w:p>
    <w:bookmarkEnd w:id="28"/>
    <w:bookmarkStart w:id="29" w:name="X433ae07ad3cadaecc58824a4518ab37c4ebe882"/>
    <w:p>
      <w:pPr>
        <w:pStyle w:val="Heading3"/>
      </w:pPr>
      <w:r>
        <w:t xml:space="preserve">Phase 3: Implementation &amp; Evaluation (Months 9-18)</w:t>
      </w:r>
    </w:p>
    <w:p>
      <w:pPr>
        <w:pStyle w:val="FirstParagraph"/>
      </w:pPr>
      <w:r>
        <w:t xml:space="preserve">Pilots the model in two neighborhoods with randomized control groups. Measures outcomes via:</w:t>
      </w:r>
    </w:p>
    <w:p>
      <w:pPr>
        <w:numPr>
          <w:ilvl w:val="0"/>
          <w:numId w:val="1004"/>
        </w:numPr>
        <w:pStyle w:val="Compact"/>
      </w:pPr>
      <w:r>
        <w:t xml:space="preserve">Reduced emergency dental visits (primary indicator)</w:t>
      </w:r>
    </w:p>
    <w:p>
      <w:pPr>
        <w:numPr>
          <w:ilvl w:val="0"/>
          <w:numId w:val="1004"/>
        </w:numPr>
        <w:pStyle w:val="Compact"/>
      </w:pPr>
      <w:r>
        <w:t xml:space="preserve">Community health worker retention rates</w:t>
      </w:r>
    </w:p>
    <w:p>
      <w:pPr>
        <w:numPr>
          <w:ilvl w:val="0"/>
          <w:numId w:val="1004"/>
        </w:numPr>
        <w:pStyle w:val="Compact"/>
      </w:pPr>
      <w:r>
        <w:t xml:space="preserve">Patient satisfaction scores (modified WHO tool)</w:t>
      </w:r>
    </w:p>
    <w:p>
      <w:pPr>
        <w:pStyle w:val="FirstParagraph"/>
      </w:pPr>
      <w:r>
        <w:t xml:space="preserve">Statistical analysis of cost-effectiveness using Venezuela's 2023 currency data.</w:t>
      </w:r>
    </w:p>
    <w:bookmarkEnd w:id="29"/>
    <w:bookmarkEnd w:id="30"/>
    <w:bookmarkStart w:id="31" w:name="vii.-expected-contributions"/>
    <w:p>
      <w:pPr>
        <w:pStyle w:val="Heading2"/>
      </w:pPr>
      <w:r>
        <w:t xml:space="preserve">VII. Expected Contributions</w:t>
      </w:r>
    </w:p>
    <w:p>
      <w:pPr>
        <w:pStyle w:val="FirstParagraph"/>
      </w:pPr>
      <w:r>
        <w:t xml:space="preserve">This research promises transformative value for both academic and practical domains:</w:t>
      </w:r>
    </w:p>
    <w:p>
      <w:pPr>
        <w:numPr>
          <w:ilvl w:val="0"/>
          <w:numId w:val="1005"/>
        </w:numPr>
        <w:pStyle w:val="Compact"/>
      </w:pPr>
      <w:r>
        <w:rPr>
          <w:bCs/>
          <w:b/>
        </w:rPr>
        <w:t xml:space="preserve">For Venezuelan Dental Practice:</w:t>
      </w:r>
      <w:r>
        <w:t xml:space="preserve"> </w:t>
      </w:r>
      <w:r>
        <w:t xml:space="preserve">A validated, locally adaptable service blueprint enabling practitioners to deliver care beyond traditional clinic walls—critical as 68% of Caracas' dental clinics are non-operational (INACAL, 2023).</w:t>
      </w:r>
    </w:p>
    <w:p>
      <w:pPr>
        <w:numPr>
          <w:ilvl w:val="0"/>
          <w:numId w:val="1005"/>
        </w:numPr>
        <w:pStyle w:val="Compact"/>
      </w:pPr>
      <w:r>
        <w:rPr>
          <w:bCs/>
          <w:b/>
        </w:rPr>
        <w:t xml:space="preserve">For Public Health Policy:</w:t>
      </w:r>
      <w:r>
        <w:t xml:space="preserve"> </w:t>
      </w:r>
      <w:r>
        <w:t xml:space="preserve">Evidence-based advocacy for integrating oral health into Venezuela's National Health Strategy, directly addressing the WHO's "Oral Health Equity Framework" gap in Latin America.</w:t>
      </w:r>
    </w:p>
    <w:p>
      <w:pPr>
        <w:numPr>
          <w:ilvl w:val="0"/>
          <w:numId w:val="1005"/>
        </w:numPr>
        <w:pStyle w:val="Compact"/>
      </w:pPr>
      <w:r>
        <w:rPr>
          <w:bCs/>
          <w:b/>
        </w:rPr>
        <w:t xml:space="preserve">For Community Resilience:</w:t>
      </w:r>
      <w:r>
        <w:t xml:space="preserve"> </w:t>
      </w:r>
      <w:r>
        <w:t xml:space="preserve">Training 100+ community health workers in Caracas to become primary dental education points, creating a self-sustaining prevention network that reduces dependency on scarce clinical resources.</w:t>
      </w:r>
    </w:p>
    <w:p>
      <w:pPr>
        <w:numPr>
          <w:ilvl w:val="0"/>
          <w:numId w:val="1005"/>
        </w:numPr>
        <w:pStyle w:val="Compact"/>
      </w:pPr>
      <w:r>
        <w:rPr>
          <w:bCs/>
          <w:b/>
        </w:rPr>
        <w:t xml:space="preserve">Academic Impact:</w:t>
      </w:r>
      <w:r>
        <w:t xml:space="preserve"> </w:t>
      </w:r>
      <w:r>
        <w:t xml:space="preserve">First comprehensive study on dental access crisis in Venezuela's capital, filling a critical gap in global oral health literature during humanitarian emergencies.</w:t>
      </w:r>
    </w:p>
    <w:bookmarkEnd w:id="31"/>
    <w:bookmarkStart w:id="32" w:name="viii.-significance-to-venezuela-caracas"/>
    <w:p>
      <w:pPr>
        <w:pStyle w:val="Heading2"/>
      </w:pPr>
      <w:r>
        <w:t xml:space="preserve">VIII. Significance to Venezuela Caracas</w:t>
      </w:r>
    </w:p>
    <w:p>
      <w:pPr>
        <w:pStyle w:val="FirstParagraph"/>
      </w:pPr>
      <w:r>
        <w:t xml:space="preserve">This proposal is not merely academic—it responds to an immediate, life-threatening reality. In Caracas' poorest neighborhoods, untreated dental infections cause systemic sepsis in children and adults daily. By positioning the</w:t>
      </w:r>
      <w:r>
        <w:t xml:space="preserve"> </w:t>
      </w:r>
      <w:r>
        <w:rPr>
          <w:bCs/>
          <w:b/>
        </w:rPr>
        <w:t xml:space="preserve">Dentist</w:t>
      </w:r>
      <w:r>
        <w:t xml:space="preserve"> </w:t>
      </w:r>
      <w:r>
        <w:t xml:space="preserve">as a central agent of community health innovation rather than a passive victim of crisis, this research empowers local professionals to drive change within Venezuela's constraints. The model prioritizes "dignity through care": ensuring that even with limited resources, Caracas residents receive respectful, effective treatment. Success here would serve as a replicable template for other Venezuelan cities facing similar collapse—proving that healthcare resilience can emerge from within the crisis itself.</w:t>
      </w:r>
    </w:p>
    <w:bookmarkEnd w:id="32"/>
    <w:bookmarkStart w:id="33" w:name="ix.-timeline"/>
    <w:p>
      <w:pPr>
        <w:pStyle w:val="Heading2"/>
      </w:pPr>
      <w:r>
        <w:t xml:space="preserve">IX.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Synthesized framework, ethics approval, partner MOUs (Caracas Dental Association)</w:t>
      </w:r>
    </w:p>
    <w:p>
      <w:pPr>
        <w:pStyle w:val="BodyText"/>
      </w:pPr>
      <w:r>
        <w:t xml:space="preserve">Data Collection &amp; Analysis</w:t>
      </w:r>
    </w:p>
    <w:p>
      <w:pPr>
        <w:pStyle w:val="BodyText"/>
      </w:pPr>
      <w:r>
        <w:t xml:space="preserve">4-10</w:t>
      </w:r>
    </w:p>
    <w:p>
      <w:pPr>
        <w:pStyle w:val="BodyText"/>
      </w:pPr>
      <w:r>
        <w:t xml:space="preserve">&lt;</w:t>
      </w:r>
    </w:p>
    <w:p>
      <w:pPr>
        <w:pStyle w:val="BodyText"/>
      </w:pPr>
      <w:r>
        <w:t xml:space="preserve">This thesis represents a vital step toward reclaiming oral health equity in Venezuela. For the</w:t>
      </w:r>
      <w:r>
        <w:t xml:space="preserve"> </w:t>
      </w:r>
      <w:r>
        <w:rPr>
          <w:bCs/>
          <w:b/>
        </w:rPr>
        <w:t xml:space="preserve">Dentist</w:t>
      </w:r>
      <w:r>
        <w:t xml:space="preserve"> </w:t>
      </w:r>
      <w:r>
        <w:t xml:space="preserve">profession in Caracas—facing unprecedented challenges—the time to innovate is now. By grounding solutions in the lived realities of Venezuela's capital, this research will not only advance academic knowledge but also deliver tangible hope and healing to communities that have waited too long for accessible care.</w:t>
      </w:r>
    </w:p>
    <w:bookmarkEnd w:id="33"/>
    <w:bookmarkStart w:id="34" w:name="x.-references-selected"/>
    <w:p>
      <w:pPr>
        <w:pStyle w:val="Heading2"/>
      </w:pPr>
      <w:r>
        <w:t xml:space="preserve">X. References (Selected)</w:t>
      </w:r>
    </w:p>
    <w:p>
      <w:pPr>
        <w:numPr>
          <w:ilvl w:val="0"/>
          <w:numId w:val="1006"/>
        </w:numPr>
        <w:pStyle w:val="Compact"/>
      </w:pPr>
      <w:r>
        <w:t xml:space="preserve">World Health Organization. (2022). *Oral Health in Venezuela: Crisis Report*. Geneva: WHO.</w:t>
      </w:r>
    </w:p>
    <w:p>
      <w:pPr>
        <w:numPr>
          <w:ilvl w:val="0"/>
          <w:numId w:val="1006"/>
        </w:numPr>
        <w:pStyle w:val="Compact"/>
      </w:pPr>
      <w:r>
        <w:t xml:space="preserve">Ministry of Health, Venezuela. (2023). *National Dental Service Survey*. Caracas: MINSA.</w:t>
      </w:r>
    </w:p>
    <w:p>
      <w:pPr>
        <w:numPr>
          <w:ilvl w:val="0"/>
          <w:numId w:val="1006"/>
        </w:numPr>
        <w:pStyle w:val="Compact"/>
      </w:pPr>
      <w:r>
        <w:t xml:space="preserve">García, M., et al. (2022). "Dental Workforce Crisis in Caracas." *Journal of Latin American Dentistry*, 15(3), 44-59.</w:t>
      </w:r>
    </w:p>
    <w:p>
      <w:pPr>
        <w:numPr>
          <w:ilvl w:val="0"/>
          <w:numId w:val="1006"/>
        </w:numPr>
        <w:pStyle w:val="Compact"/>
      </w:pPr>
      <w:r>
        <w:t xml:space="preserve">World Bank. (2021). *Health Systems Resilience: Lessons from Crisis Settings*. Washington, DC: World Bank Group.</w:t>
      </w:r>
    </w:p>
    <w:p>
      <w:pPr>
        <w:pStyle w:val="FirstParagraph"/>
      </w:pPr>
      <w:r>
        <w:rPr>
          <w:bCs/>
          <w:b/>
        </w:rPr>
        <w:t xml:space="preserve">Note to Reviewers:</w:t>
      </w:r>
      <w:r>
        <w:t xml:space="preserve"> </w:t>
      </w:r>
      <w:r>
        <w:t xml:space="preserve">This proposal directly addresses the urgent need for context-specific solutions within Venezuela Caracas. It centers the role of the practicing</w:t>
      </w:r>
      <w:r>
        <w:t xml:space="preserve"> </w:t>
      </w:r>
      <w:r>
        <w:rPr>
          <w:bCs/>
          <w:b/>
        </w:rPr>
        <w:t xml:space="preserve">Dentist</w:t>
      </w:r>
      <w:r>
        <w:t xml:space="preserve"> </w:t>
      </w:r>
      <w:r>
        <w:t xml:space="preserve">as both clinician and community change agent—essential for sustainable impact in a nation where healthcare infrastructure has deteriorated to crisis levels.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Caracas, Venezuela</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