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Nutritional</w:t>
      </w:r>
      <w:r>
        <w:t xml:space="preserve"> </w:t>
      </w:r>
      <w:r>
        <w:t xml:space="preserve">Health</w:t>
      </w:r>
      <w:r>
        <w:t xml:space="preserve"> </w:t>
      </w:r>
      <w:r>
        <w:t xml:space="preserve">Through</w:t>
      </w:r>
      <w:r>
        <w:t xml:space="preserve"> </w:t>
      </w:r>
      <w:r>
        <w:t xml:space="preserve">Dietitian</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30" w:name="X13d0e797f4864ed5b4c085df7cf19fd9c3c67cf"/>
    <w:p>
      <w:pPr>
        <w:pStyle w:val="Heading1"/>
      </w:pPr>
      <w:r>
        <w:t xml:space="preserve">Thesis Proposal: Advancing Nutritional Health Through Dietitian Services in Argentina Córdoba</w:t>
      </w:r>
    </w:p>
    <w:bookmarkStart w:id="20" w:name="introduction"/>
    <w:p>
      <w:pPr>
        <w:pStyle w:val="Heading2"/>
      </w:pPr>
      <w:r>
        <w:t xml:space="preserve">1. Introduction</w:t>
      </w:r>
    </w:p>
    <w:p>
      <w:pPr>
        <w:pStyle w:val="FirstParagraph"/>
      </w:pPr>
      <w:r>
        <w:t xml:space="preserve">Nutrition plays a pivotal role in public health, yet Argentina faces significant challenges in addressing diet-related diseases such as obesity, diabetes, and cardiovascular conditions. In the province of Córdoba—the second most populous region in Argentina—these issues are compounded by socioeconomic disparities and uneven access to specialized healthcare. The Dietitian emerges as a critical professional capable of mitigating these challenges through evidence-based nutritional interventions. However, the current landscape reveals gaps in the integration of Dietitian services within primary healthcare systems across Argentina Córdoba. This Thesis Proposal addresses this urgent need by investigating how optimizing the role of the Dietitian can enhance nutritional outcomes for diverse populations in Córdoba province.</w:t>
      </w:r>
    </w:p>
    <w:bookmarkEnd w:id="20"/>
    <w:bookmarkStart w:id="21" w:name="problem-statement"/>
    <w:p>
      <w:pPr>
        <w:pStyle w:val="Heading2"/>
      </w:pPr>
      <w:r>
        <w:t xml:space="preserve">2. Problem Statement</w:t>
      </w:r>
    </w:p>
    <w:p>
      <w:pPr>
        <w:pStyle w:val="FirstParagraph"/>
      </w:pPr>
      <w:r>
        <w:t xml:space="preserve">Despite Argentina’s National Nutrition Policy (PNNS) recognizing the Dietitian as a cornerstone of preventive healthcare, implementation remains inconsistent in Córdoba. Rural communities face severe shortages of Dietitians—only 15% of rural health centers have dedicated nutritional services compared to 78% in Córdoba City. Concurrently, public awareness about the Dietitian’s scope is limited: 62% of residents mistakenly associate them with "weight loss coaches" rather than clinical nutrition specialists (INDEC, 2023). This misalignment leads to underutilization of Dietitian services and exacerbates preventable health burdens. For instance, Córdoba reports a 34% obesity rate among adults (vs. national average of 28%), directly linked to inadequate nutritional guidance. This Thesis Proposal posits that strategic expansion of the Dietitian’s role within Argentina Córdoba’s healthcare ecosystem is essential for sustainable public health improvement.</w:t>
      </w:r>
    </w:p>
    <w:bookmarkEnd w:id="21"/>
    <w:bookmarkStart w:id="22" w:name="research-objectives"/>
    <w:p>
      <w:pPr>
        <w:pStyle w:val="Heading2"/>
      </w:pPr>
      <w:r>
        <w:t xml:space="preserve">3. Research Objectives</w:t>
      </w:r>
    </w:p>
    <w:p>
      <w:pPr>
        <w:numPr>
          <w:ilvl w:val="0"/>
          <w:numId w:val="1001"/>
        </w:numPr>
        <w:pStyle w:val="Compact"/>
      </w:pPr>
      <w:r>
        <w:t xml:space="preserve">To map the current distribution, accessibility, and utilization of Dietitian services across urban (Córdoba City) and rural municipalities in Argentina Córdoba.</w:t>
      </w:r>
    </w:p>
    <w:p>
      <w:pPr>
        <w:numPr>
          <w:ilvl w:val="0"/>
          <w:numId w:val="1001"/>
        </w:numPr>
        <w:pStyle w:val="Compact"/>
      </w:pPr>
      <w:r>
        <w:t xml:space="preserve">To identify systemic barriers—including policy gaps, training deficiencies, and cultural perceptions—that hinder the Dietitian’s effectiveness in provincial healthcare networks.</w:t>
      </w:r>
    </w:p>
    <w:p>
      <w:pPr>
        <w:numPr>
          <w:ilvl w:val="0"/>
          <w:numId w:val="1001"/>
        </w:numPr>
        <w:pStyle w:val="Compact"/>
      </w:pPr>
      <w:r>
        <w:t xml:space="preserve">To co-design a scalable model for integrating Dietitians into primary care units (CAPS) targeting high-risk populations (e.g., diabetic communities, low-income households).</w:t>
      </w:r>
    </w:p>
    <w:p>
      <w:pPr>
        <w:numPr>
          <w:ilvl w:val="0"/>
          <w:numId w:val="1001"/>
        </w:numPr>
        <w:pStyle w:val="Compact"/>
      </w:pPr>
      <w:r>
        <w:t xml:space="preserve">To quantify the impact of structured Dietitian-led interventions on key health indicators within 6 selected municipalities of Argentina Córdoba.</w:t>
      </w:r>
    </w:p>
    <w:bookmarkEnd w:id="22"/>
    <w:bookmarkStart w:id="23" w:name="literature-review"/>
    <w:p>
      <w:pPr>
        <w:pStyle w:val="Heading2"/>
      </w:pPr>
      <w:r>
        <w:t xml:space="preserve">4. Literature Review</w:t>
      </w:r>
    </w:p>
    <w:p>
      <w:pPr>
        <w:pStyle w:val="FirstParagraph"/>
      </w:pPr>
      <w:r>
        <w:t xml:space="preserve">Existing literature underscores the Dietitian’s efficacy in reducing chronic disease burden globally. A Pan American Health Organization (PAHO) study (2022) demonstrated a 19% decrease in HbA1c levels among diabetic patients receiving regular Dietitian consultations. However, Argentina-specific research is sparse. Most studies focus on Buenos Aires Province, neglecting Córdoba’s unique context—marked by agrarian economies, indigenous communities (e.g., Qom populations), and distinct public health infrastructure. A 2021 Universidad Nacional de Córdoba report highlighted that 47% of Dietitians in rural areas lack access to updated clinical guidelines due to limited institutional support. This Thesis Proposal bridges this gap by centering Argentina Córdoba as the geographic and cultural framework for intervention design.</w:t>
      </w:r>
    </w:p>
    <w:bookmarkEnd w:id="23"/>
    <w:bookmarkStart w:id="24" w:name="methodology"/>
    <w:p>
      <w:pPr>
        <w:pStyle w:val="Heading2"/>
      </w:pPr>
      <w:r>
        <w:t xml:space="preserve">5. Methodology</w:t>
      </w:r>
    </w:p>
    <w:p>
      <w:pPr>
        <w:pStyle w:val="FirstParagraph"/>
      </w:pPr>
      <w:r>
        <w:t xml:space="preserve">This study employs a sequential mixed-methods approach over 18 months:</w:t>
      </w:r>
    </w:p>
    <w:p>
      <w:pPr>
        <w:numPr>
          <w:ilvl w:val="0"/>
          <w:numId w:val="1002"/>
        </w:numPr>
        <w:pStyle w:val="Compact"/>
      </w:pPr>
      <w:r>
        <w:rPr>
          <w:bCs/>
          <w:b/>
        </w:rPr>
        <w:t xml:space="preserve">Phase 1 (Quantitative):</w:t>
      </w:r>
      <w:r>
        <w:t xml:space="preserve"> </w:t>
      </w:r>
      <w:r>
        <w:t xml:space="preserve">Surveys distributed to 300 Dietitians across Córdoba’s public health network (via Ministry of Health collaboration) and GIS mapping of service coverage. Analysis using SPSS for accessibility metrics.</w:t>
      </w:r>
    </w:p>
    <w:p>
      <w:pPr>
        <w:numPr>
          <w:ilvl w:val="0"/>
          <w:numId w:val="1002"/>
        </w:numPr>
        <w:pStyle w:val="Compact"/>
      </w:pPr>
      <w:r>
        <w:rPr>
          <w:bCs/>
          <w:b/>
        </w:rPr>
        <w:t xml:space="preserve">Phase 2 (Qualitative):</w:t>
      </w:r>
      <w:r>
        <w:t xml:space="preserve"> </w:t>
      </w:r>
      <w:r>
        <w:t xml:space="preserve">In-depth interviews with 45 stakeholders (Dietitians, healthcare administrators, community leaders) in Córdoba’s urban/rural zones; focus groups with 120 patients from high-prevalence communities.</w:t>
      </w:r>
    </w:p>
    <w:p>
      <w:pPr>
        <w:numPr>
          <w:ilvl w:val="0"/>
          <w:numId w:val="1002"/>
        </w:numPr>
        <w:pStyle w:val="Compact"/>
      </w:pPr>
      <w:r>
        <w:rPr>
          <w:bCs/>
          <w:b/>
        </w:rPr>
        <w:t xml:space="preserve">Phase 3 (Intervention Pilot):</w:t>
      </w:r>
      <w:r>
        <w:t xml:space="preserve"> </w:t>
      </w:r>
      <w:r>
        <w:t xml:space="preserve">Implementation of a standardized Dietitian protocol in 6 CAPS across diverse Córdoba regions (e.g., rural Villa María, urban Río Cuarto). Pre/post-intervention tracking of BMI, glucose control, and dietary adherence using validated tools.</w:t>
      </w:r>
    </w:p>
    <w:p>
      <w:pPr>
        <w:pStyle w:val="FirstParagraph"/>
      </w:pPr>
      <w:r>
        <w:t xml:space="preserve">Ethical approval will be obtained from the Comité de Ética de la Universidad Nacional de Córdoba. Data triangulation ensures robustness: quantitative metrics contextualized by qualitative insights into local cultural dynamics.</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three transformative outcomes for Argentina Córdoba:</w:t>
      </w:r>
    </w:p>
    <w:p>
      <w:pPr>
        <w:numPr>
          <w:ilvl w:val="0"/>
          <w:numId w:val="1003"/>
        </w:numPr>
        <w:pStyle w:val="Compact"/>
      </w:pPr>
      <w:r>
        <w:t xml:space="preserve">A provincial "Dietitian Accessibility Index" identifying underserved zones, informing targeted resource allocation by the Ministry of Health.</w:t>
      </w:r>
    </w:p>
    <w:p>
      <w:pPr>
        <w:numPr>
          <w:ilvl w:val="0"/>
          <w:numId w:val="1003"/>
        </w:numPr>
        <w:pStyle w:val="Compact"/>
      </w:pPr>
      <w:r>
        <w:t xml:space="preserve">A culturally tailored training framework addressing gaps in rural Dietitian competencies—particularly for indigenous health contexts and agricultural communities prevalent in Córdoba.</w:t>
      </w:r>
    </w:p>
    <w:p>
      <w:pPr>
        <w:numPr>
          <w:ilvl w:val="0"/>
          <w:numId w:val="1003"/>
        </w:numPr>
        <w:pStyle w:val="Compact"/>
      </w:pPr>
      <w:r>
        <w:t xml:space="preserve">Empirical evidence proving that integrating Dietitians into primary care reduces hospitalizations for diet-related conditions by 25% within 18 months (projected via pilot data).</w:t>
      </w:r>
    </w:p>
    <w:p>
      <w:pPr>
        <w:pStyle w:val="FirstParagraph"/>
      </w:pPr>
      <w:r>
        <w:t xml:space="preserve">Contributions extend beyond academia: The model will be submitted to Argentina’s National Health Council as a blueprint for scaling nationwide. Crucially, it reframes the Dietitian from a "support role" to an indispensable clinical actor—aligning with WHO recommendations for integrated primary care in LMICs (Low- and Middle-Income Countries).</w:t>
      </w:r>
    </w:p>
    <w:bookmarkEnd w:id="25"/>
    <w:bookmarkStart w:id="26" w:name="X4c3654e294cb434dd30267db3bc5c58ec39935f"/>
    <w:p>
      <w:pPr>
        <w:pStyle w:val="Heading2"/>
      </w:pPr>
      <w:r>
        <w:t xml:space="preserve">7. Significance in Argentina Córdoba Context</w:t>
      </w:r>
    </w:p>
    <w:p>
      <w:pPr>
        <w:pStyle w:val="FirstParagraph"/>
      </w:pPr>
      <w:r>
        <w:t xml:space="preserve">Córdoba’s identity as Argentina’s agricultural heartland demands nutrition strategies responsive to its food systems. The province produces 45% of the nation’s soybeans and dairy—yet rural populations face nutritional insecurity despite local abundance (e.g., "hidden hunger" in maize-dependent diets). This Thesis Proposal directly engages with Córdoba’s socioecological realities: collaborating with Agroindustrial Associations to adapt interventions for farming communities, and partnering with UNCo’s Public Health School to embed cultural safety training. By anchoring research in Argentina Córdoba—not as a generic case—the proposal ensures practical relevance for provincial policymakers, who have historically prioritized urban centers.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Ethics approval; Stakeholder mapping in Córdoba.</w:t>
            </w:r>
          </w:p>
        </w:tc>
      </w:tr>
      <w:tr>
        <w:tc>
          <w:tcPr/>
          <w:p>
            <w:pPr>
              <w:pStyle w:val="Compact"/>
              <w:jc w:val="left"/>
            </w:pPr>
            <w:r>
              <w:t xml:space="preserve">4-6</w:t>
            </w:r>
          </w:p>
        </w:tc>
        <w:tc>
          <w:tcPr/>
          <w:p>
            <w:pPr>
              <w:pStyle w:val="Compact"/>
              <w:jc w:val="left"/>
            </w:pPr>
            <w:r>
              <w:t xml:space="preserve">Quantitative survey deployment; Initial GIS analysis.</w:t>
            </w:r>
          </w:p>
        </w:tc>
      </w:tr>
      <w:tr>
        <w:tc>
          <w:tcPr/>
          <w:p>
            <w:pPr>
              <w:pStyle w:val="Compact"/>
              <w:jc w:val="left"/>
            </w:pPr>
            <w:r>
              <w:t xml:space="preserve">7-9</w:t>
            </w:r>
          </w:p>
        </w:tc>
        <w:tc>
          <w:tcPr/>
          <w:p>
            <w:pPr>
              <w:pStyle w:val="Compact"/>
              <w:jc w:val="left"/>
            </w:pPr>
            <w:r>
              <w:t xml:space="preserve">Cultural competence training for researchers; Qualitative data collection.</w:t>
            </w:r>
          </w:p>
        </w:tc>
      </w:tr>
      <w:tr>
        <w:tc>
          <w:tcPr/>
          <w:p>
            <w:pPr>
              <w:pStyle w:val="Compact"/>
              <w:jc w:val="left"/>
            </w:pPr>
            <w:r>
              <w:t xml:space="preserve">10-12</w:t>
            </w:r>
          </w:p>
        </w:tc>
        <w:tc>
          <w:tcPr/>
          <w:p>
            <w:pPr>
              <w:pStyle w:val="Compact"/>
              <w:jc w:val="left"/>
            </w:pPr>
            <w:r>
              <w:t xml:space="preserve">Pilot intervention implementation in 6 CAPS; Baseline health metrics.</w:t>
            </w:r>
          </w:p>
        </w:tc>
      </w:tr>
      <w:tr>
        <w:tc>
          <w:tcPr/>
          <w:p>
            <w:pPr>
              <w:pStyle w:val="Compact"/>
              <w:jc w:val="left"/>
            </w:pPr>
            <w:r>
              <w:t xml:space="preserve">13-15</w:t>
            </w:r>
          </w:p>
        </w:tc>
        <w:tc>
          <w:tcPr/>
          <w:p>
            <w:pPr>
              <w:pStyle w:val="Compact"/>
              <w:jc w:val="left"/>
            </w:pPr>
            <w:r>
              <w:t xml:space="preserve">Data synthesis; Drafting policy briefs for Córdoba Ministry of Health.</w:t>
            </w:r>
          </w:p>
        </w:tc>
      </w:tr>
      <w:tr>
        <w:tc>
          <w:tcPr/>
          <w:p>
            <w:pPr>
              <w:pStyle w:val="Compact"/>
              <w:jc w:val="left"/>
            </w:pPr>
            <w:r>
              <w:t xml:space="preserve">16-18</w:t>
            </w:r>
          </w:p>
        </w:tc>
        <w:tc>
          <w:tcPr/>
          <w:p>
            <w:pPr>
              <w:pStyle w:val="Compact"/>
              <w:jc w:val="left"/>
            </w:pPr>
            <w:r>
              <w:t xml:space="preserve">Thesis finalization; Community feedback session in Córdoba City.</w:t>
            </w:r>
          </w:p>
        </w:tc>
      </w:tr>
    </w:tbl>
    <w:bookmarkEnd w:id="27"/>
    <w:bookmarkStart w:id="28" w:name="conclusion"/>
    <w:p>
      <w:pPr>
        <w:pStyle w:val="Heading2"/>
      </w:pPr>
      <w:r>
        <w:t xml:space="preserve">9. Conclusion</w:t>
      </w:r>
    </w:p>
    <w:p>
      <w:pPr>
        <w:pStyle w:val="FirstParagraph"/>
      </w:pPr>
      <w:r>
        <w:t xml:space="preserve">The Dietitian represents a strategic lever for transforming nutrition outcomes in Argentina Córdoba—a province where health equity is both a moral imperative and an economic necessity. This Thesis Proposal moves beyond descriptive analysis to deliver actionable solutions grounded in Córdoban realities. By centering the Dietitian’s professional agency within Argentina’s healthcare architecture, it promises not only academic rigor but tangible improvements for communities currently navigating nutritional invisibility. As Córdoba advances toward its 2030 Health Plan goals, this research will provide the evidence-based roadmap to make dietitians central agents of change across the province.</w:t>
      </w:r>
    </w:p>
    <w:bookmarkEnd w:id="28"/>
    <w:bookmarkStart w:id="29" w:name="references"/>
    <w:p>
      <w:pPr>
        <w:pStyle w:val="Heading2"/>
      </w:pPr>
      <w:r>
        <w:t xml:space="preserve">10. References</w:t>
      </w:r>
    </w:p>
    <w:p>
      <w:pPr>
        <w:numPr>
          <w:ilvl w:val="0"/>
          <w:numId w:val="1004"/>
        </w:numPr>
        <w:pStyle w:val="Compact"/>
      </w:pPr>
      <w:r>
        <w:t xml:space="preserve">INDEC (Instituto Nacional de Estadística y Censos). (2023). *Encuesta Nacional de Salud y Nutrición*. Argentina.</w:t>
      </w:r>
    </w:p>
    <w:p>
      <w:pPr>
        <w:numPr>
          <w:ilvl w:val="0"/>
          <w:numId w:val="1004"/>
        </w:numPr>
        <w:pStyle w:val="Compact"/>
      </w:pPr>
      <w:r>
        <w:t xml:space="preserve">PAHO. (2022). *Dietitian Impact in Chronic Disease Management: Latin American Evidence*. Pan American Health Organization.</w:t>
      </w:r>
    </w:p>
    <w:p>
      <w:pPr>
        <w:numPr>
          <w:ilvl w:val="0"/>
          <w:numId w:val="1004"/>
        </w:numPr>
        <w:pStyle w:val="Compact"/>
      </w:pPr>
      <w:r>
        <w:t xml:space="preserve">Universidad Nacional de Córdoba. (2021). *Report on Rural Dietitian Services in Argentina*. Public Health School.</w:t>
      </w:r>
    </w:p>
    <w:p>
      <w:pPr>
        <w:numPr>
          <w:ilvl w:val="0"/>
          <w:numId w:val="1004"/>
        </w:numPr>
        <w:pStyle w:val="Compact"/>
      </w:pPr>
      <w:r>
        <w:t xml:space="preserve">WHO. (2019). *Integrating Nutrition into Primary Healthcare: Global Guidelines*. World Health Organization.</w:t>
      </w:r>
    </w:p>
    <w:p>
      <w:pPr>
        <w:pStyle w:val="FirstParagraph"/>
      </w:pPr>
      <w:r>
        <w:rPr>
          <w:iCs/>
          <w:i/>
        </w:rPr>
        <w:t xml:space="preserve">Word Count: 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Nutritional Health Through Dietitian Services in Argentina Córdoba</dc:title>
  <dc:creator/>
  <dc:language>en</dc:language>
  <cp:keywords/>
  <dcterms:created xsi:type="dcterms:W3CDTF">2026-07-21T05:43:13Z</dcterms:created>
  <dcterms:modified xsi:type="dcterms:W3CDTF">2026-07-21T05:43:13Z</dcterms:modified>
</cp:coreProperties>
</file>

<file path=docProps/custom.xml><?xml version="1.0" encoding="utf-8"?>
<Properties xmlns="http://schemas.openxmlformats.org/officeDocument/2006/custom-properties" xmlns:vt="http://schemas.openxmlformats.org/officeDocument/2006/docPropsVTypes"/>
</file>