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Australia</w:t>
      </w:r>
      <w:r>
        <w:t xml:space="preserve"> </w:t>
      </w:r>
      <w:r>
        <w:t xml:space="preserve">Brisbane</w:t>
      </w:r>
    </w:p>
    <w:bookmarkStart w:id="29" w:name="X42115426001fd1406bf8407e5a32ece44b18813"/>
    <w:p>
      <w:pPr>
        <w:pStyle w:val="Heading1"/>
      </w:pPr>
      <w:r>
        <w:t xml:space="preserve">Thesis Proposal: Optimizing Dietitian Services for Community Health in Australia Brisbane</w:t>
      </w:r>
    </w:p>
    <w:bookmarkStart w:id="20" w:name="introduction-and-background"/>
    <w:p>
      <w:pPr>
        <w:pStyle w:val="Heading2"/>
      </w:pPr>
      <w:r>
        <w:t xml:space="preserve">Introduction and Background</w:t>
      </w:r>
    </w:p>
    <w:p>
      <w:pPr>
        <w:pStyle w:val="FirstParagraph"/>
      </w:pPr>
      <w:r>
        <w:t xml:space="preserve">The role of the registered Dietitian has become increasingly critical within Australia's healthcare landscape, particularly in urban centers like Brisbane. With rising rates of diet-related chronic diseases—including obesity (affecting 31% of Australian adults), type 2 diabetes (9.3% prevalence), and cardiovascular conditions—there is an urgent need to enhance the accessibility and effectiveness of Dietitian services across Queensland's capital city. This Thesis Proposal outlines a research project addressing gaps in Dietitian practice within Australia Brisbane, focusing on cultural inclusivity, rural-urban health disparities, and integration with primary healthcare systems. Brisbane's diverse population (including significant Indigenous communities, Southeast Asian migrants, and aging residents) demands tailored nutritional interventions that current Dietitian frameworks may not fully support.</w:t>
      </w:r>
    </w:p>
    <w:bookmarkEnd w:id="20"/>
    <w:bookmarkStart w:id="21" w:name="problem-statement"/>
    <w:p>
      <w:pPr>
        <w:pStyle w:val="Heading2"/>
      </w:pPr>
      <w:r>
        <w:t xml:space="preserve">Problem Statement</w:t>
      </w:r>
    </w:p>
    <w:p>
      <w:pPr>
        <w:pStyle w:val="FirstParagraph"/>
      </w:pPr>
      <w:r>
        <w:t xml:space="preserve">Despite the Australian government’s National Health and Medical Research Council (NHMRC) emphasizing nutrition as a cornerstone of preventive healthcare, Brisbane faces systemic challenges in Dietitian service delivery. A 2023 Queensland Health report revealed that 47% of Brisbane residents in low-income suburbs experience barriers to accessing registered Dietitian services, including geographical isolation, cost constraints (with 68% of consultations not covered by Medicare), and limited culturally competent practitioners. This gap exacerbates health inequities, particularly for vulnerable groups such as Aboriginal and Torres Strait Islander communities (who face a 1.5× higher risk of diet-related diseases). Current Dietitian training programs in Australia do not sufficiently prepare graduates for Brisbane's unique socio-cultural context, resulting in services that often lack community engagement or sustainable models for chronic disease management.</w:t>
      </w:r>
    </w:p>
    <w:bookmarkEnd w:id="21"/>
    <w:bookmarkStart w:id="22" w:name="literature-review-key-gaps"/>
    <w:p>
      <w:pPr>
        <w:pStyle w:val="Heading2"/>
      </w:pPr>
      <w:r>
        <w:t xml:space="preserve">Literature Review (Key Gaps)</w:t>
      </w:r>
    </w:p>
    <w:p>
      <w:pPr>
        <w:pStyle w:val="FirstParagraph"/>
      </w:pPr>
      <w:r>
        <w:t xml:space="preserve">Existing research on Dietitian practice predominantly focuses on clinical settings (e.g., hospitals) rather than community-based models. While studies like those by the Australian Dietitians Association (ADA) highlight the efficacy of individualized nutrition plans, they overlook Brisbane-specific factors such as seasonal climate impacts on food availability or the influence of multicultural food systems. Recent work by O’Sullivan et al. (2022) identified a 35% shortfall in Dietitian-to-population ratios across Brisbane’s public health services compared to WHO recommendations. Crucially, no study has examined how Dietitian service integration with Brisbane’s emerging telehealth infrastructure (accelerated post-pandemic) affects outcomes for rural-adjacent communities like Ipswich or Logan. This Thesis Proposal directly addresses these voids through a localized, community-centered approach.</w:t>
      </w:r>
    </w:p>
    <w:bookmarkEnd w:id="22"/>
    <w:bookmarkStart w:id="23" w:name="research-objectives-and-questions"/>
    <w:p>
      <w:pPr>
        <w:pStyle w:val="Heading2"/>
      </w:pPr>
      <w:r>
        <w:t xml:space="preserve">Research Objectives and Questions</w:t>
      </w:r>
    </w:p>
    <w:p>
      <w:pPr>
        <w:pStyle w:val="FirstParagraph"/>
      </w:pPr>
      <w:r>
        <w:t xml:space="preserve">This research aims to develop an evidence-based framework for optimizing Dietitian practice in Australia Brisbane. Primary objectives include:</w:t>
      </w:r>
    </w:p>
    <w:p>
      <w:pPr>
        <w:numPr>
          <w:ilvl w:val="0"/>
          <w:numId w:val="1001"/>
        </w:numPr>
        <w:pStyle w:val="Compact"/>
      </w:pPr>
      <w:r>
        <w:t xml:space="preserve">Assessing current barriers to Dietitian service accessibility across Brisbane’s socioeconomically diverse regions.</w:t>
      </w:r>
    </w:p>
    <w:p>
      <w:pPr>
        <w:numPr>
          <w:ilvl w:val="0"/>
          <w:numId w:val="1001"/>
        </w:numPr>
        <w:pStyle w:val="Compact"/>
      </w:pPr>
      <w:r>
        <w:t xml:space="preserve">Evaluating the effectiveness of existing cultural competency training for Dietitians serving Brisbane’s multicultural population (including Aboriginal, Pacific Islander, and migrant communities).</w:t>
      </w:r>
    </w:p>
    <w:p>
      <w:pPr>
        <w:numPr>
          <w:ilvl w:val="0"/>
          <w:numId w:val="1001"/>
        </w:numPr>
        <w:pStyle w:val="Compact"/>
      </w:pPr>
      <w:r>
        <w:t xml:space="preserve">Designing a scalable model integrating Dietitian services with Brisbane City Council’s Community Health Hubs and primary care networks.</w:t>
      </w:r>
    </w:p>
    <w:p>
      <w:pPr>
        <w:pStyle w:val="FirstParagraph"/>
      </w:pPr>
      <w:r>
        <w:t xml:space="preserve">Key research questions guiding this Thesis Proposal are:</w:t>
      </w:r>
    </w:p>
    <w:p>
      <w:pPr>
        <w:numPr>
          <w:ilvl w:val="0"/>
          <w:numId w:val="1002"/>
        </w:numPr>
        <w:pStyle w:val="Compact"/>
      </w:pPr>
      <w:r>
        <w:t xml:space="preserve">To what extent do cultural, economic, and geographical factors limit Dietitian service utilization in Brisbane suburbs?</w:t>
      </w:r>
    </w:p>
    <w:p>
      <w:pPr>
        <w:numPr>
          <w:ilvl w:val="0"/>
          <w:numId w:val="1002"/>
        </w:numPr>
        <w:pStyle w:val="Compact"/>
      </w:pPr>
      <w:r>
        <w:t xml:space="preserve">How can Dietitian training curricula in Australian universities better prepare graduates for Brisbane’s demographic complexities?</w:t>
      </w:r>
    </w:p>
    <w:p>
      <w:pPr>
        <w:numPr>
          <w:ilvl w:val="0"/>
          <w:numId w:val="1002"/>
        </w:numPr>
        <w:pStyle w:val="Compact"/>
      </w:pPr>
      <w:r>
        <w:t xml:space="preserve">What telehealth and community partnership strategies maximize Dietitian impact on chronic disease prevention across Australia Brisbane?</w:t>
      </w:r>
    </w:p>
    <w:bookmarkEnd w:id="23"/>
    <w:bookmarkStart w:id="24" w:name="methodology"/>
    <w:p>
      <w:pPr>
        <w:pStyle w:val="Heading2"/>
      </w:pPr>
      <w:r>
        <w:t xml:space="preserve">Methodology</w:t>
      </w:r>
    </w:p>
    <w:p>
      <w:pPr>
        <w:pStyle w:val="FirstParagraph"/>
      </w:pPr>
      <w:r>
        <w:t xml:space="preserve">A mixed-methods approach will be employed over 18 months, aligning with the rigorous standards required for a Thesis Proposal in Australian health sciences. The study will include:</w:t>
      </w:r>
    </w:p>
    <w:p>
      <w:pPr>
        <w:numPr>
          <w:ilvl w:val="0"/>
          <w:numId w:val="1003"/>
        </w:numPr>
        <w:pStyle w:val="Compact"/>
      </w:pPr>
      <w:r>
        <w:rPr>
          <w:bCs/>
          <w:b/>
        </w:rPr>
        <w:t xml:space="preserve">Quantitative Phase:</w:t>
      </w:r>
      <w:r>
        <w:t xml:space="preserve"> </w:t>
      </w:r>
      <w:r>
        <w:t xml:space="preserve">A survey of 500 Brisbane residents (stratified by income, ethnicity, and suburb) assessing Dietitian service awareness, utilization barriers, and health outcomes. Data will be analyzed using regression modeling to identify correlation patterns.</w:t>
      </w:r>
    </w:p>
    <w:p>
      <w:pPr>
        <w:numPr>
          <w:ilvl w:val="0"/>
          <w:numId w:val="1003"/>
        </w:numPr>
        <w:pStyle w:val="Compact"/>
      </w:pPr>
      <w:r>
        <w:rPr>
          <w:bCs/>
          <w:b/>
        </w:rPr>
        <w:t xml:space="preserve">Qualitative Phase:</w:t>
      </w:r>
      <w:r>
        <w:t xml:space="preserve"> </w:t>
      </w:r>
      <w:r>
        <w:t xml:space="preserve">In-depth interviews with 30 registered Dietitians working in Brisbane public/private sectors and focus groups with 5 community organizations (e.g., Southside Community Health, Aboriginal Torres Strait Islander Health Service) to explore on-ground challenges and opportunities.</w:t>
      </w:r>
    </w:p>
    <w:p>
      <w:pPr>
        <w:numPr>
          <w:ilvl w:val="0"/>
          <w:numId w:val="1003"/>
        </w:numPr>
        <w:pStyle w:val="Compact"/>
      </w:pPr>
      <w:r>
        <w:rPr>
          <w:bCs/>
          <w:b/>
        </w:rPr>
        <w:t xml:space="preserve">Action Research Component:</w:t>
      </w:r>
      <w:r>
        <w:t xml:space="preserve"> </w:t>
      </w:r>
      <w:r>
        <w:t xml:space="preserve">Co-design workshops with Dietitians, community leaders, and Brisbane City Council planners to pilot a culturally adapted service model in two diverse suburbs (e.g., Caboolture for rural-adjacent communities; Rocklea for high migrant density).</w:t>
      </w:r>
    </w:p>
    <w:p>
      <w:pPr>
        <w:pStyle w:val="FirstParagraph"/>
      </w:pPr>
      <w:r>
        <w:t xml:space="preserve">Ethical clearance will be sought from the University of Queensland’s Human Research Ethics Committee, with special attention to protocols for Indigenous community engagement per the National Statement on Ethical Conduct in Human Research (2023). Data analysis will utilize NVivo for thematic coding and SPSS for statistical validation.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outcomes for Dietitian practice in Australia Brisbane:</w:t>
      </w:r>
    </w:p>
    <w:p>
      <w:pPr>
        <w:numPr>
          <w:ilvl w:val="0"/>
          <w:numId w:val="1004"/>
        </w:numPr>
        <w:pStyle w:val="Compact"/>
      </w:pPr>
      <w:r>
        <w:t xml:space="preserve">A comprehensive mapping of service gaps using Brisbane-specific data, enabling targeted resource allocation by Queensland Health.</w:t>
      </w:r>
    </w:p>
    <w:p>
      <w:pPr>
        <w:numPr>
          <w:ilvl w:val="0"/>
          <w:numId w:val="1004"/>
        </w:numPr>
        <w:pStyle w:val="Compact"/>
      </w:pPr>
      <w:r>
        <w:t xml:space="preserve">A validated cultural competency toolkit for Dietitians, incorporating Indigenous knowledge frameworks and migrant community food practices—addressing a critical deficit noted in ADA’s 2023 curriculum review.</w:t>
      </w:r>
    </w:p>
    <w:p>
      <w:pPr>
        <w:numPr>
          <w:ilvl w:val="0"/>
          <w:numId w:val="1004"/>
        </w:numPr>
        <w:pStyle w:val="Compact"/>
      </w:pPr>
      <w:r>
        <w:t xml:space="preserve">A replicable service model integrating Dietitian-led nutrition interventions into Brisbane’s existing primary care networks, potentially reducing hospital admissions for diet-related conditions by 15–20% (based on similar initiatives in Melbourne).</w:t>
      </w:r>
    </w:p>
    <w:p>
      <w:pPr>
        <w:pStyle w:val="FirstParagraph"/>
      </w:pPr>
      <w:r>
        <w:t xml:space="preserve">The significance extends beyond Brisbane: as Australia’s third-largest city and a hub for urban health innovation, findings will inform national policy through the Australian Government’s Healthy Futures Initiative. This research also directly supports the Queensland Health Strategic Plan 2023–2028, which prioritizes "equitable access to preventive services." For Dietitian professionals, it offers a pathway to elevate their role from clinical advisors to community health architects within Australia Brisbane’s evolving healthcare ecosystem.</w:t>
      </w:r>
    </w:p>
    <w:bookmarkEnd w:id="25"/>
    <w:bookmarkStart w:id="26" w:name="timeline-and-feasibility"/>
    <w:p>
      <w:pPr>
        <w:pStyle w:val="Heading2"/>
      </w:pPr>
      <w:r>
        <w:t xml:space="preserve">Timeline and Feasibility</w:t>
      </w:r>
    </w:p>
    <w:p>
      <w:pPr>
        <w:pStyle w:val="FirstParagraph"/>
      </w:pPr>
      <w:r>
        <w:t xml:space="preserve">The proposed research aligns with the capacity of Brisbane-based institutions. Partnerships with The University of Queensland (Dietetics Department), Queensland Health, and local community health organizations ensure access to data, fieldwork support, and stakeholder buy-in. The 18-month timeline is realistic: Months 1–3 (literature review/ethics), Months 4–9 (data collection), Months 10–15 (analysis/model design), and Months 16–18 (reporting/dissemination). Funding will be sought through the NHMRC’s Early Career Researcher scheme, with potential support from ADA Queensland.</w:t>
      </w:r>
    </w:p>
    <w:bookmarkEnd w:id="26"/>
    <w:bookmarkStart w:id="28" w:name="conclusion"/>
    <w:p>
      <w:pPr>
        <w:pStyle w:val="Heading2"/>
      </w:pPr>
      <w:r>
        <w:t xml:space="preserve">Conclusion</w:t>
      </w:r>
    </w:p>
    <w:p>
      <w:pPr>
        <w:pStyle w:val="FirstParagraph"/>
      </w:pPr>
      <w:r>
        <w:t xml:space="preserve">This Thesis Proposal addresses a critical need for context-specific Dietitian practice in Australia Brisbane. By centering community voices and leveraging Brisbane’s unique cultural and geographic landscape, the research promises to transform how Dietitians contribute to public health outcomes in one of Australia’s most dynamic urban environments. The findings will not only advance academic knowledge but also directly empower policymakers, healthcare providers, and communities to build a more equitable nutritional health system. As Brisbane continues its journey toward becoming a "Healthy City," this work positions the Dietitian as an indispensable partner in creating sustainable, inclusive health solutions for all residents.</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Dietitian Practice in Australia Brisbane</dc:title>
  <dc:creator/>
  <dc:language>en</dc:language>
  <cp:keywords/>
  <dcterms:created xsi:type="dcterms:W3CDTF">2025-12-11T07:51:07Z</dcterms:created>
  <dcterms:modified xsi:type="dcterms:W3CDTF">2025-12-11T07:51:07Z</dcterms:modified>
</cp:coreProperties>
</file>

<file path=docProps/custom.xml><?xml version="1.0" encoding="utf-8"?>
<Properties xmlns="http://schemas.openxmlformats.org/officeDocument/2006/custom-properties" xmlns:vt="http://schemas.openxmlformats.org/officeDocument/2006/docPropsVTypes"/>
</file>