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Dietitians</w:t>
      </w:r>
      <w:r>
        <w:t xml:space="preserve"> </w:t>
      </w:r>
      <w:r>
        <w:t xml:space="preserve">into</w:t>
      </w:r>
      <w:r>
        <w:t xml:space="preserve"> </w:t>
      </w:r>
      <w:r>
        <w:t xml:space="preserve">Public</w:t>
      </w:r>
      <w:r>
        <w:t xml:space="preserve"> </w:t>
      </w:r>
      <w:r>
        <w:t xml:space="preserve">Health</w:t>
      </w:r>
      <w:r>
        <w:t xml:space="preserve"> </w:t>
      </w:r>
      <w:r>
        <w:t xml:space="preserve">Systems</w:t>
      </w:r>
      <w:r>
        <w:t xml:space="preserve"> </w:t>
      </w:r>
      <w:r>
        <w:t xml:space="preserve">in</w:t>
      </w:r>
      <w:r>
        <w:t xml:space="preserve"> </w:t>
      </w:r>
      <w:r>
        <w:t xml:space="preserve">Bangladesh</w:t>
      </w:r>
      <w:r>
        <w:t xml:space="preserve"> </w:t>
      </w:r>
      <w:r>
        <w:t xml:space="preserve">Dhaka</w:t>
      </w:r>
    </w:p>
    <w:bookmarkStart w:id="20" w:name="Xe12fdf98b6d4b2eb11604eca31e6662bda512ed"/>
    <w:p>
      <w:pPr>
        <w:pStyle w:val="Heading1"/>
      </w:pPr>
      <w:r>
        <w:t xml:space="preserve">Thesis Proposal: Enhancing Nutritional Health through Strategic Integration of Dietitians in Urban Public Health Systems of Bangladesh Dhaka</w:t>
      </w:r>
    </w:p>
    <w:p>
      <w:pPr>
        <w:pStyle w:val="FirstParagraph"/>
      </w:pPr>
      <w:r>
        <w:rPr>
          <w:bCs/>
          <w:b/>
        </w:rPr>
        <w:t xml:space="preserve">Introduction and Context</w:t>
      </w:r>
    </w:p>
    <w:p>
      <w:pPr>
        <w:pStyle w:val="BodyText"/>
      </w:pPr>
      <w:r>
        <w:t xml:space="preserve">The city of Dhaka, Bangladesh, serves as a microcosm of the nation's profound public health challenges. With over 22 million inhabitants crammed into an area spanning 1,300 square kilometers, Dhaka faces a dual burden of malnutrition—undernutrition in children and adolescents coexisting with rising rates of obesity and non-communicable diseases (NCDs) like diabetes and hypertension. According to the Bangladesh Demographic Health Survey (2019), 36% of children under five suffer from stunting, while NCD-related deaths now account for over 65% of all mortality in urban centers. This critical health landscape underscores an urgent need for specialized nutritional interventions. Yet, a glaring gap persists: the role of the</w:t>
      </w:r>
      <w:r>
        <w:t xml:space="preserve"> </w:t>
      </w:r>
      <w:r>
        <w:rPr>
          <w:iCs/>
          <w:i/>
        </w:rPr>
        <w:t xml:space="preserve">Dietitian</w:t>
      </w:r>
      <w:r>
        <w:t xml:space="preserve"> </w:t>
      </w:r>
      <w:r>
        <w:t xml:space="preserve">remains critically underutilized within Bangladesh Dhaka's public health infrastructure. While dietary counseling is recognized as fundamental to disease prevention and management, Bangladesh possesses fewer than 200 certified Dietitians nationwide—a ratio of approximately 1 per 150,000 people in a city where the need is exponentially higher. This Thesis Proposal addresses this systemic deficiency through a focused investigation into how strategic integration of qualified Dietitians into Dhaka's community health systems can transform nutritional outcomes.</w:t>
      </w:r>
    </w:p>
    <w:p>
      <w:pPr>
        <w:pStyle w:val="BodyText"/>
      </w:pPr>
      <w:r>
        <w:rPr>
          <w:bCs/>
          <w:b/>
        </w:rPr>
        <w:t xml:space="preserve">Problem Statement</w:t>
      </w:r>
    </w:p>
    <w:p>
      <w:pPr>
        <w:pStyle w:val="BodyText"/>
      </w:pPr>
      <w:r>
        <w:t xml:space="preserve">The current public health response in Bangladesh Dhaka relies heavily on generic dietary advice from physicians or untrained auxiliary staff, often failing to address the complex socioeconomic and cultural determinants of nutrition in a rapidly urbanizing metropolis. Key barriers include: (1) Lack of policy frameworks mandating Dietitian inclusion in primary healthcare facilities; (2) Limited public awareness about the distinct clinical role of Dietitians versus "nutritionists" or general health workers; (3) Economic constraints preventing low-income households in Dhaka's dense urban slums (e.g., Old Dhaka, Korail, Hazaribagh) from accessing private dietetic services. Consequently, interventions for conditions like gestational diabetes—affecting 12% of pregnant women in Dhaka—remain fragmented and ineffective. This Thesis Proposal argues that the systematic deployment of Dietitians within Bangladesh's existing health ecosystem is not merely beneficial but essential to achieving national health goals outlined in the National Health Policy 2019 and Sustainable Development Goals (SDGs), particularly SDG 3 (Good Health) and SDG 2 (Zero Hunger).</w:t>
      </w:r>
    </w:p>
    <w:p>
      <w:pPr>
        <w:pStyle w:val="BodyText"/>
      </w:pPr>
      <w:r>
        <w:rPr>
          <w:bCs/>
          <w:b/>
        </w:rPr>
        <w:t xml:space="preserve">Research Questions</w:t>
      </w:r>
    </w:p>
    <w:p>
      <w:pPr>
        <w:numPr>
          <w:ilvl w:val="0"/>
          <w:numId w:val="1001"/>
        </w:numPr>
        <w:pStyle w:val="Compact"/>
      </w:pPr>
      <w:r>
        <w:t xml:space="preserve">How do the current nutritional service delivery models in public healthcare facilities across Dhaka's diverse socioeconomic wards compare to international best practices in Dietitian integration?</w:t>
      </w:r>
    </w:p>
    <w:p>
      <w:pPr>
        <w:numPr>
          <w:ilvl w:val="0"/>
          <w:numId w:val="1001"/>
        </w:numPr>
        <w:pStyle w:val="Compact"/>
      </w:pPr>
      <w:r>
        <w:t xml:space="preserve">What are the primary barriers (institutional, financial, cultural) hindering the effective implementation of Dietitian-led programs within Bangladesh Dhaka's urban health landscape?</w:t>
      </w:r>
    </w:p>
    <w:p>
      <w:pPr>
        <w:numPr>
          <w:ilvl w:val="0"/>
          <w:numId w:val="1001"/>
        </w:numPr>
        <w:pStyle w:val="Compact"/>
      </w:pPr>
      <w:r>
        <w:t xml:space="preserve">What is the perceived impact of community-based Dietitian interventions on key nutritional indicators (e.g., anemia rates, diabetes control, infant growth metrics) in targeted low-income neighborhoods?</w:t>
      </w:r>
    </w:p>
    <w:p>
      <w:pPr>
        <w:pStyle w:val="FirstParagraph"/>
      </w:pPr>
      <w:r>
        <w:rPr>
          <w:bCs/>
          <w:b/>
        </w:rPr>
        <w:t xml:space="preserve">Methodology</w:t>
      </w:r>
    </w:p>
    <w:p>
      <w:pPr>
        <w:pStyle w:val="BodyText"/>
      </w:pPr>
      <w:r>
        <w:t xml:space="preserve">This mixed-methods research will employ a sequential explanatory design over 18 months. Phase 1 involves a quantitative assessment of existing health facilities across three distinct Dhaka districts (e.g., Old Dhaka for high-density slums, Mirpur for middle-income areas, Gulshan for affluent zones) using structured surveys and facility audits to map current nutritional service gaps. Phase 2 will conduct in-depth qualitative interviews with 30 key stakeholders: 10 public health officials from the Directorate General of Health Services (DGHS), 15 frontline healthcare workers (nurses, community health workers), and 50 patients/caregivers from targeted communities. Crucially, Phase 3 will implement a pilot Dietitian integration model in two union parishads (lowest administrative units) within Dhaka's peri-urban areas. A trained Dietitian will collaborate with existing health teams to deliver tailored counseling for maternal-child health and NCD management, with pre/post-intervention data collection on biochemical markers (e.g., HbA1c, hemoglobin), dietary diversity scores, and service utilization rates. Data analysis will use SPSS for quantitative results and thematic coding for qualitative insights, ensuring contextual relevance to Bangladesh Dhaka.</w:t>
      </w:r>
    </w:p>
    <w:p>
      <w:pPr>
        <w:pStyle w:val="BodyText"/>
      </w:pPr>
      <w:r>
        <w:rPr>
          <w:bCs/>
          <w:b/>
        </w:rPr>
        <w:t xml:space="preserve">Significance of the Research</w:t>
      </w:r>
    </w:p>
    <w:p>
      <w:pPr>
        <w:pStyle w:val="BodyText"/>
      </w:pPr>
      <w:r>
        <w:t xml:space="preserve">This Thesis Proposal holds transformative potential for Bangladesh Dhaka specifically. By grounding the research in the city's unique urban challenges—monsoon-related food insecurity, reliance on street food vendors, and high population density—the study will generate actionable evidence directly applicable to national policy. Unlike previous nutrition studies that often focus on rural settings or macro-level data, this work centers on Dhaka's complex reality where 75% of the population resides in urban areas and faces distinct nutritional threats. The proposed integration model aims to demonstrate measurable cost-effectiveness: a single Dietitian could potentially manage 300+ patients monthly, reducing preventable hospitalizations for NCD complications (estimated at BDT 2,500 per case in Dhaka). More importantly, the findings will directly inform the Ministry of Health's ongoing revision of the National Dietetics Training Curriculum and its implementation strategy for urban health zones. Success here could establish a replicable blueprint not just for Bangladesh but for other South Asian megacities facing similar challenges.</w:t>
      </w:r>
    </w:p>
    <w:p>
      <w:pPr>
        <w:pStyle w:val="BodyText"/>
      </w:pPr>
      <w:r>
        <w:rPr>
          <w:bCs/>
          <w:b/>
        </w:rPr>
        <w:t xml:space="preserve">Expected Contributions</w:t>
      </w:r>
    </w:p>
    <w:p>
      <w:pPr>
        <w:pStyle w:val="BodyText"/>
      </w:pPr>
      <w:r>
        <w:t xml:space="preserve">This Thesis Proposal will contribute significantly to three critical domains. First, it advances academic knowledge by providing the first comprehensive assessment of Dietitian service gaps within an urban context in Bangladesh, addressing a severe literature void. Second, it delivers practical tools for policymakers: a step-by-step implementation framework for integrating Dietitians into Dhaka's existing Primary Healthcare Centers (PHCs) and Community Clinics (CCs), complete with resource allocation models accounting for Dhaka's high cost-of-living. Third, it empowers local communities by developing culturally resonant dietary education materials—using Bangla-language illustrations of common Dhakaiya foods like *bhorta* or *pitha*—that address specific local barriers (e.g., affordable protein sources for slum dwellers). Ultimately, this research positions the</w:t>
      </w:r>
      <w:r>
        <w:t xml:space="preserve"> </w:t>
      </w:r>
      <w:r>
        <w:rPr>
          <w:iCs/>
          <w:i/>
        </w:rPr>
        <w:t xml:space="preserve">Dietitian</w:t>
      </w:r>
      <w:r>
        <w:t xml:space="preserve"> </w:t>
      </w:r>
      <w:r>
        <w:t xml:space="preserve">as a pivotal, underutilized asset in Bangladesh Dhaka's healthcare system, moving beyond mere nutrition advice to catalyzing a paradigm shift toward preventive and personalized nutritional care.</w:t>
      </w:r>
    </w:p>
    <w:p>
      <w:pPr>
        <w:pStyle w:val="BodyText"/>
      </w:pPr>
      <w:r>
        <w:rPr>
          <w:bCs/>
          <w:b/>
        </w:rPr>
        <w:t xml:space="preserve">Conclusion</w:t>
      </w:r>
    </w:p>
    <w:p>
      <w:pPr>
        <w:pStyle w:val="BodyText"/>
      </w:pPr>
      <w:r>
        <w:t xml:space="preserve">The health trajectory of Bangladesh Dhaka cannot be secured without recognizing the indispensable role of the Dietitian. This Thesis Proposal presents a rigorous, context-specific roadmap to bridge the critical gap between existing nutritional challenges and evidence-based solutions. By centering on Dhaka's reality—its people, its systems, its urgent needs—the research will generate not just academic output but tangible pathways toward a healthier urban Bangladesh. The proposed study is not merely an academic exercise; it is an imperative investment in Dhaka's most valuable resource: the health of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Dietitians into Public Health Systems in Bangladesh Dhaka</dc:title>
  <dc:creator/>
  <dc:language>en</dc:language>
  <cp:keywords/>
  <dcterms:created xsi:type="dcterms:W3CDTF">2026-07-23T06:29:38Z</dcterms:created>
  <dcterms:modified xsi:type="dcterms:W3CDTF">2026-07-23T06:29:38Z</dcterms:modified>
</cp:coreProperties>
</file>

<file path=docProps/custom.xml><?xml version="1.0" encoding="utf-8"?>
<Properties xmlns="http://schemas.openxmlformats.org/officeDocument/2006/custom-properties" xmlns:vt="http://schemas.openxmlformats.org/officeDocument/2006/docPropsVTypes"/>
</file>