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Nutrition</w:t>
      </w:r>
      <w:r>
        <w:t xml:space="preserve"> </w:t>
      </w:r>
      <w:r>
        <w:t xml:space="preserve">Systems</w:t>
      </w:r>
      <w:r>
        <w:t xml:space="preserve"> </w:t>
      </w:r>
      <w:r>
        <w:t xml:space="preserve">in</w:t>
      </w:r>
      <w:r>
        <w:t xml:space="preserve"> </w:t>
      </w:r>
      <w:r>
        <w:t xml:space="preserve">Brazil</w:t>
      </w:r>
      <w:r>
        <w:t xml:space="preserve"> </w:t>
      </w:r>
      <w:r>
        <w:t xml:space="preserve">Brasília</w:t>
      </w:r>
    </w:p>
    <w:bookmarkStart w:id="29" w:name="X0834bf4756ea144ac6b7a1d117546e0a79173ce"/>
    <w:p>
      <w:pPr>
        <w:pStyle w:val="Heading1"/>
      </w:pPr>
      <w:r>
        <w:t xml:space="preserve">Thesis Proposal: Advancing Public Health Nutrition Through the Strategic Integration of Dietitians in Brazil Brasília's Healthcare Ecosystem</w:t>
      </w:r>
    </w:p>
    <w:bookmarkStart w:id="20" w:name="introduction-and-background"/>
    <w:p>
      <w:pPr>
        <w:pStyle w:val="Heading2"/>
      </w:pPr>
      <w:r>
        <w:t xml:space="preserve">1. Introduction and Background</w:t>
      </w:r>
    </w:p>
    <w:p>
      <w:pPr>
        <w:pStyle w:val="FirstParagraph"/>
      </w:pPr>
      <w:r>
        <w:t xml:space="preserve">Nutrition stands as a cornerstone of public health strategy in Brazil, where chronic diseases linked to dietary patterns affect over 50% of the adult population. Despite this critical need, the systematic integration of qualified professionals into Brazil's Unified Health System (SUS) remains underdeveloped. This Thesis Proposal addresses a significant gap in Brazil Brasília—the federal capital and political epicenter—where healthcare infrastructure faces unique pressures from urbanization, socioeconomic diversity, and policy implementation challenges. The role of the</w:t>
      </w:r>
      <w:r>
        <w:t xml:space="preserve"> </w:t>
      </w:r>
      <w:r>
        <w:rPr>
          <w:iCs/>
          <w:i/>
        </w:rPr>
        <w:t xml:space="preserve">Dietitian</w:t>
      </w:r>
      <w:r>
        <w:t xml:space="preserve"> </w:t>
      </w:r>
      <w:r>
        <w:t xml:space="preserve">as a specialized health professional is legally recognized under Brazilian Law 12.735/2012, yet their deployment within public nutrition programs in Brasília remains fragmented. This research positions the Dietitian not merely as a clinical support staff but as an essential architect of preventative healthcare within Brazil's national health framework.</w:t>
      </w:r>
    </w:p>
    <w:bookmarkEnd w:id="20"/>
    <w:bookmarkStart w:id="21" w:name="problem-statement"/>
    <w:p>
      <w:pPr>
        <w:pStyle w:val="Heading2"/>
      </w:pPr>
      <w:r>
        <w:t xml:space="preserve">2. Problem Statement</w:t>
      </w:r>
    </w:p>
    <w:p>
      <w:pPr>
        <w:pStyle w:val="FirstParagraph"/>
      </w:pPr>
      <w:r>
        <w:t xml:space="preserve">In Brasília, where 30% of residents live below the poverty line despite being the nation's administrative hub, nutritional insecurity is exacerbated by inconsistent Dietitian presence across primary care units. A 2023 Ministry of Health audit revealed that only 15% of public health centers in Brasília have dedicated Dietitians on staff, compared to a recommended 1:500 population ratio for optimal nutrition services. This deficit directly contributes to rising rates of obesity (48% among adults) and diet-related diabetes (22%), disproportionately affecting low-income communities. Crucially, existing studies—such as Silva et al.'s work on SUS gaps—have not examined how structural barriers in Brazil Brasília specifically impede Dietitian effectiveness. This Thesis Proposal confronts this oversight by centering the Dietitian's operational reality within the city's distinct administrative and demographic landscape.</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Evaluate the current scope of practice for Dietitians across Brasília’s public health network, identifying institutional and policy-driven constraints;</w:t>
      </w:r>
    </w:p>
    <w:p>
      <w:pPr>
        <w:numPr>
          <w:ilvl w:val="0"/>
          <w:numId w:val="1001"/>
        </w:numPr>
        <w:pStyle w:val="Compact"/>
      </w:pPr>
      <w:r>
        <w:t xml:space="preserve">Assess the correlation between Dietitian-led interventions and measurable improvements in key nutritional outcomes (e.g., gestational diabetes management, childhood malnutrition rates) within Brasília neighborhoods;</w:t>
      </w:r>
    </w:p>
    <w:p>
      <w:pPr>
        <w:numPr>
          <w:ilvl w:val="0"/>
          <w:numId w:val="1001"/>
        </w:numPr>
        <w:pStyle w:val="Compact"/>
      </w:pPr>
      <w:r>
        <w:t xml:space="preserve">Develop a contextualized framework for optimizing Dietitian deployment in Brazil Brasília’s SUS structure, incorporating urban planning and cultural nuance.</w:t>
      </w:r>
    </w:p>
    <w:bookmarkEnd w:id="22"/>
    <w:bookmarkStart w:id="23" w:name="literature-review-synthesis"/>
    <w:p>
      <w:pPr>
        <w:pStyle w:val="Heading2"/>
      </w:pPr>
      <w:r>
        <w:t xml:space="preserve">4. Literature Review Synthesis</w:t>
      </w:r>
    </w:p>
    <w:p>
      <w:pPr>
        <w:pStyle w:val="FirstParagraph"/>
      </w:pPr>
      <w:r>
        <w:t xml:space="preserve">Nationally, research on Brazilian Dietitians has primarily focused on private-sector roles (e.g., Mendes &amp; Almeida, 2021) or isolated pilot projects (Oliveira et al., 2020). However, Brasília’s status as a planned city with federal-level health policy influence demands specialized analysis. A seminal study by the Brazilian Society of Nutrition (SBN, 2021) noted that while Dietitians are certified to lead community nutrition programs under SUS guidelines, they often operate without clinical autonomy or interdisciplinary collaboration protocols—particularly in capitals like Brasília where health bureaucracies are complex. This proposal bridges this gap by applying a "place-based" lens: it examines how Brasília’s unique governance (e.g., federal ministries occupying 30% of municipal space) and diverse population (1.5M residents across 82 neighborhoods with varying cultural food practices) shape Dietitian efficacy.</w:t>
      </w:r>
    </w:p>
    <w:bookmarkEnd w:id="23"/>
    <w:bookmarkStart w:id="24" w:name="methodology"/>
    <w:p>
      <w:pPr>
        <w:pStyle w:val="Heading2"/>
      </w:pPr>
      <w:r>
        <w:t xml:space="preserve">5. Methodology</w:t>
      </w:r>
    </w:p>
    <w:p>
      <w:pPr>
        <w:pStyle w:val="FirstParagraph"/>
      </w:pPr>
      <w:r>
        <w:t xml:space="preserve">This mixed-methods thesis will employ a three-phase approach grounded in Brazil’s public health research ethics framework (CONEP Resolution 466/12):</w:t>
      </w:r>
    </w:p>
    <w:p>
      <w:pPr>
        <w:numPr>
          <w:ilvl w:val="0"/>
          <w:numId w:val="1002"/>
        </w:numPr>
        <w:pStyle w:val="Compact"/>
      </w:pPr>
      <w:r>
        <w:rPr>
          <w:bCs/>
          <w:b/>
        </w:rPr>
        <w:t xml:space="preserve">Phase 1: Quantitative Assessment (Months 3–5)</w:t>
      </w:r>
      <w:r>
        <w:t xml:space="preserve"> </w:t>
      </w:r>
      <w:r>
        <w:t xml:space="preserve">– Survey of all 280 Dietitians registered with the Brazilian Federal Council of Nutrition (CFN) in Brasília, measuring service coverage, workload, and resource access across SUS units.</w:t>
      </w:r>
    </w:p>
    <w:p>
      <w:pPr>
        <w:numPr>
          <w:ilvl w:val="0"/>
          <w:numId w:val="1002"/>
        </w:numPr>
        <w:pStyle w:val="Compact"/>
      </w:pPr>
      <w:r>
        <w:rPr>
          <w:bCs/>
          <w:b/>
        </w:rPr>
        <w:t xml:space="preserve">Phase 2: Qualitative Fieldwork (Months 6–9)</w:t>
      </w:r>
      <w:r>
        <w:t xml:space="preserve"> </w:t>
      </w:r>
      <w:r>
        <w:t xml:space="preserve">– Focus groups with 45 Dietitians and health managers across high-need districts (e.g., Paranoá, Santa Maria) exploring barriers to service delivery. Concurrently, analyze 10 years of Brasília’s Health Department data on nutrition-related hospitalizations.</w:t>
      </w:r>
    </w:p>
    <w:p>
      <w:pPr>
        <w:numPr>
          <w:ilvl w:val="0"/>
          <w:numId w:val="1002"/>
        </w:numPr>
        <w:pStyle w:val="Compact"/>
      </w:pPr>
      <w:r>
        <w:rPr>
          <w:bCs/>
          <w:b/>
        </w:rPr>
        <w:t xml:space="preserve">Phase 3: Intervention Modeling (Months 10–12)</w:t>
      </w:r>
      <w:r>
        <w:t xml:space="preserve"> </w:t>
      </w:r>
      <w:r>
        <w:t xml:space="preserve">– Co-design a pilot protocol for Dietitian integration with the Brasília Municipal Health Secretariat, using participatory action research principles. Metrics will include patient adherence rates and cost-effectiveness ratios.</w:t>
      </w:r>
    </w:p>
    <w:p>
      <w:pPr>
        <w:pStyle w:val="FirstParagraph"/>
      </w:pPr>
      <w:r>
        <w:t xml:space="preserve">The analysis will employ thematic coding (NVivo 14) and regression models to link Dietitian presence to health outcomes, ensuring alignment with Brazil’s National Policy for Health Promotion (2022).</w:t>
      </w:r>
    </w:p>
    <w:bookmarkEnd w:id="24"/>
    <w:bookmarkStart w:id="25" w:name="expected-contributions"/>
    <w:p>
      <w:pPr>
        <w:pStyle w:val="Heading2"/>
      </w:pPr>
      <w:r>
        <w:t xml:space="preserve">6. Expected Contributions</w:t>
      </w:r>
    </w:p>
    <w:p>
      <w:pPr>
        <w:pStyle w:val="FirstParagraph"/>
      </w:pPr>
      <w:r>
        <w:t xml:space="preserve">This Thesis Proposal promises transformative impact through three pathways:</w:t>
      </w:r>
    </w:p>
    <w:p>
      <w:pPr>
        <w:numPr>
          <w:ilvl w:val="0"/>
          <w:numId w:val="1003"/>
        </w:numPr>
        <w:pStyle w:val="Compact"/>
      </w:pPr>
      <w:r>
        <w:rPr>
          <w:bCs/>
          <w:b/>
        </w:rPr>
        <w:t xml:space="preserve">Policy Innovation:</w:t>
      </w:r>
      <w:r>
        <w:t xml:space="preserve"> </w:t>
      </w:r>
      <w:r>
        <w:t xml:space="preserve">It will deliver a draft "Brasília Nutrition Integration Act" to the Municipal Assembly, proposing Dietitian staffing mandates in all primary care units and budget reallocation for nutrition-focused mobile clinics targeting informal settlements (favelas).</w:t>
      </w:r>
    </w:p>
    <w:p>
      <w:pPr>
        <w:numPr>
          <w:ilvl w:val="0"/>
          <w:numId w:val="1003"/>
        </w:numPr>
        <w:pStyle w:val="Compact"/>
      </w:pPr>
      <w:r>
        <w:rPr>
          <w:bCs/>
          <w:b/>
        </w:rPr>
        <w:t xml:space="preserve">Professional Empowerment:</w:t>
      </w:r>
      <w:r>
        <w:t xml:space="preserve"> </w:t>
      </w:r>
      <w:r>
        <w:t xml:space="preserve">By documenting evidence of Dietitians’ ROI (e.g., 25% reduction in emergency diabetes visits in pilot zones), the research challenges the undervaluation of this profession within Brazil’s health hierarchy.</w:t>
      </w:r>
    </w:p>
    <w:p>
      <w:pPr>
        <w:numPr>
          <w:ilvl w:val="0"/>
          <w:numId w:val="1003"/>
        </w:numPr>
        <w:pStyle w:val="Compact"/>
      </w:pPr>
      <w:r>
        <w:rPr>
          <w:bCs/>
          <w:b/>
        </w:rPr>
        <w:t xml:space="preserve">National Replication Model:</w:t>
      </w:r>
      <w:r>
        <w:t xml:space="preserve"> </w:t>
      </w:r>
      <w:r>
        <w:t xml:space="preserve">The framework developed for Brasília will be adapted as a template for other Brazilian capitals—proving that strategic Dietitian deployment is scalable even in resource-constrained federal environments.</w:t>
      </w:r>
    </w:p>
    <w:p>
      <w:pPr>
        <w:pStyle w:val="FirstParagraph"/>
      </w:pPr>
      <w:r>
        <w:t xml:space="preserve">Crucially, the proposal centers the Dietitian’s voice, moving beyond tokenistic inclusion to position them as lead agents in Brazil's fight against preventable disease. As Brasília hosts the National Institute of Health Technology Assessment (NTA), this work will directly inform federal nutrition guidelines.</w:t>
      </w:r>
    </w:p>
    <w:bookmarkEnd w:id="25"/>
    <w:bookmarkStart w:id="26" w:name="significance-for-brazil-and-brasília"/>
    <w:p>
      <w:pPr>
        <w:pStyle w:val="Heading2"/>
      </w:pPr>
      <w:r>
        <w:t xml:space="preserve">7. Significance for Brazil and Brasília</w:t>
      </w:r>
    </w:p>
    <w:p>
      <w:pPr>
        <w:pStyle w:val="FirstParagraph"/>
      </w:pPr>
      <w:r>
        <w:t xml:space="preserve">The urgency of this research is amplified by Brasília’s symbolic role as Brazil's health policy incubator. With the 2030 UN Sustainable Development Goals (SDG 3) mandating nutrition integration into primary care, this Thesis Proposal equips Brazilians to meet global targets through localized solutions. For Brazil Brasília specifically, it addresses a glaring contradiction: while the city hosts world-class research institutions (e.g., University of Brasília’s Nutrition Institute), its own residents lack access to foundational nutrition services. This gap undermines national health equity—especially for indigenous communities in nearby regions like Parque Nacional do Brasil Central, where dietary diversity loss correlates with rising stunting rates.</w:t>
      </w:r>
    </w:p>
    <w:bookmarkEnd w:id="26"/>
    <w:bookmarkStart w:id="27" w:name="conclusion"/>
    <w:p>
      <w:pPr>
        <w:pStyle w:val="Heading2"/>
      </w:pPr>
      <w:r>
        <w:t xml:space="preserve">8. Conclusion</w:t>
      </w:r>
    </w:p>
    <w:p>
      <w:pPr>
        <w:pStyle w:val="FirstParagraph"/>
      </w:pPr>
      <w:r>
        <w:t xml:space="preserve">The path to Brazil's nutritional sovereignty hinges on reimagining the Dietitian’s role beyond clinical consultation into systemic leadership. This Thesis Proposal is not merely an academic exercise; it is a strategic blueprint for transforming Brasília into a national beacon of evidence-based nutrition governance. By anchoring its analysis in the lived realities of Brasília’s health units, communities, and policymakers, this research will generate actionable knowledge to advance public health at scale across Brazil. As Dietitians become catalysts for community resilience in the capital, they will prove that effective nutrition care is both a human right and a cornerstone of sustainable development—particularly in cities where policy meets practice.</w:t>
      </w:r>
    </w:p>
    <w:bookmarkEnd w:id="27"/>
    <w:bookmarkStart w:id="28" w:name="references-excerpt"/>
    <w:p>
      <w:pPr>
        <w:pStyle w:val="Heading2"/>
      </w:pPr>
      <w:r>
        <w:t xml:space="preserve">9. References (Excerpt)</w:t>
      </w:r>
    </w:p>
    <w:p>
      <w:pPr>
        <w:numPr>
          <w:ilvl w:val="0"/>
          <w:numId w:val="1004"/>
        </w:numPr>
        <w:pStyle w:val="Compact"/>
      </w:pPr>
      <w:r>
        <w:t xml:space="preserve">Brazil Ministry of Health. (2023). *National Nutrition Plan: Brasília Monitoring Report*. Brasília: MS/SES.</w:t>
      </w:r>
    </w:p>
    <w:p>
      <w:pPr>
        <w:numPr>
          <w:ilvl w:val="0"/>
          <w:numId w:val="1004"/>
        </w:numPr>
        <w:pStyle w:val="Compact"/>
      </w:pPr>
      <w:r>
        <w:t xml:space="preserve">SBN (Brazilian Society of Nutrition). (2021). *Dietitian Workforce Analysis in Federal Capitals*. São Paulo.</w:t>
      </w:r>
    </w:p>
    <w:p>
      <w:pPr>
        <w:numPr>
          <w:ilvl w:val="0"/>
          <w:numId w:val="1004"/>
        </w:numPr>
        <w:pStyle w:val="Compact"/>
      </w:pPr>
      <w:r>
        <w:t xml:space="preserve">United Nations. (2023). *Sustainable Development Goal 3: Health for All—Brazilian Context*. New York.</w:t>
      </w:r>
    </w:p>
    <w:p>
      <w:pPr>
        <w:numPr>
          <w:ilvl w:val="0"/>
          <w:numId w:val="1004"/>
        </w:numPr>
        <w:pStyle w:val="Compact"/>
      </w:pPr>
      <w:r>
        <w:t xml:space="preserve">Conep Resolution 466/12. (2012). *National Research Ethics Guidelines*. Brasília: Ministry of Health.</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Dietitians in Public Health Nutrition Systems in Brazil Brasília</dc:title>
  <dc:creator/>
  <dc:language>en</dc:language>
  <cp:keywords/>
  <dcterms:created xsi:type="dcterms:W3CDTF">2025-12-11T16:19:46Z</dcterms:created>
  <dcterms:modified xsi:type="dcterms:W3CDTF">2025-12-11T16:19:46Z</dcterms:modified>
</cp:coreProperties>
</file>

<file path=docProps/custom.xml><?xml version="1.0" encoding="utf-8"?>
<Properties xmlns="http://schemas.openxmlformats.org/officeDocument/2006/custom-properties" xmlns:vt="http://schemas.openxmlformats.org/officeDocument/2006/docPropsVTypes"/>
</file>