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Vancouver</w:t>
      </w:r>
    </w:p>
    <w:bookmarkStart w:id="29" w:name="Xbf3d77c891ee368b291e1da43f1ec6324a8c101"/>
    <w:p>
      <w:pPr>
        <w:pStyle w:val="Heading1"/>
      </w:pPr>
      <w:r>
        <w:t xml:space="preserve">Thesis Proposal: Advancing Nutritional Health Through Dietitian-Led Interventions in Canada Vancouver</w:t>
      </w:r>
    </w:p>
    <w:bookmarkStart w:id="20" w:name="introduction-and-background-context"/>
    <w:p>
      <w:pPr>
        <w:pStyle w:val="Heading2"/>
      </w:pPr>
      <w:r>
        <w:t xml:space="preserve">Introduction and Background Context</w:t>
      </w:r>
    </w:p>
    <w:p>
      <w:pPr>
        <w:pStyle w:val="FirstParagraph"/>
      </w:pPr>
      <w:r>
        <w:t xml:space="preserve">This Thesis Proposal examines the critical role of the Dietitian within Canada's evolving healthcare landscape, with specific focus on Vancouver as a microcosm of urban nutritional challenges. As Canada Vancouver experiences rapid demographic shifts—including significant immigrant populations, rising rates of diet-related chronic diseases (Type 2 diabetes, cardiovascular conditions), and growing food insecurity—access to evidence-based nutritional guidance becomes increasingly vital. The Dietitian profession in Canada has long been recognized for its expertise in translating complex nutritional science into practical dietary strategies. However, Vancouver's unique socio-economic mosaic demands a re-evaluation of how Dietitians operate within community health frameworks. This Thesis Proposal argues that optimizing Dietitian services in Canada Vancouver is not merely beneficial but essential for achieving equitable health outcomes across diverse communities.</w:t>
      </w:r>
    </w:p>
    <w:bookmarkEnd w:id="20"/>
    <w:bookmarkStart w:id="21" w:name="problem-statement-and-research-gap"/>
    <w:p>
      <w:pPr>
        <w:pStyle w:val="Heading2"/>
      </w:pPr>
      <w:r>
        <w:t xml:space="preserve">Problem Statement and Research Gap</w:t>
      </w:r>
    </w:p>
    <w:p>
      <w:pPr>
        <w:pStyle w:val="FirstParagraph"/>
      </w:pPr>
      <w:r>
        <w:t xml:space="preserve">Despite 85% of Canadians reporting diet as a primary health concern (Statistics Canada, 2023), systemic gaps persist in accessible, culturally competent nutritional care within Vancouver's healthcare ecosystem. Current literature predominantly focuses on Dietitian efficacy in clinical settings (e.g., hospitals), overlooking community-based interventions that address the social determinants of health. Crucially, no comprehensive study has analyzed how Dietitians in Canada Vancouver navigate barriers such as language diversity (36% of Vancouver residents speak a non-English first language), income disparities, or the integration of Indigenous food sovereignty principles into mainstream practice. This Thesis Proposal directly addresses this research gap by investigating the on-the-ground realities of Dietitian work within Vancouver's public health infrastructure.</w:t>
      </w:r>
    </w:p>
    <w:bookmarkEnd w:id="21"/>
    <w:bookmarkStart w:id="22" w:name="literature-review-synthesis"/>
    <w:p>
      <w:pPr>
        <w:pStyle w:val="Heading2"/>
      </w:pPr>
      <w:r>
        <w:t xml:space="preserve">Literature Review Synthesis</w:t>
      </w:r>
    </w:p>
    <w:p>
      <w:pPr>
        <w:pStyle w:val="FirstParagraph"/>
      </w:pPr>
      <w:r>
        <w:t xml:space="preserve">Existing scholarship highlights that Dietitians in Canada operate under a regulated profession governed by the Canadian Dietetic Association (CDA), yet implementation varies significantly across provinces. Studies from Toronto and Montreal reveal challenges with insurance coverage gaps for outpatient Dietitian services, but Vancouver-specific data remains scarce. A 2022 University of British Columbia report noted that while Vancouver boasts one of Canada's highest concentrations of Dietitians per capita (1:800), utilization rates are lowest among low-income and immigrant populations. This Thesis Proposal builds upon these findings by incorporating qualitative insights from community health centers like Vancouver Coastal Health, where Dietitians serve as frontline agents in addressing food insecurity—a pressing issue affecting 15% of Vancouver households (Vancouver Food Bank, 2023). We posit that the Canadian context uniquely positions Dietitians to bridge healthcare and social services, but this potential remains under-realized in Canada Vancouver due to fragmented service delivery models.</w:t>
      </w:r>
    </w:p>
    <w:bookmarkEnd w:id="22"/>
    <w:bookmarkStart w:id="23" w:name="research-questions"/>
    <w:p>
      <w:pPr>
        <w:pStyle w:val="Heading2"/>
      </w:pPr>
      <w:r>
        <w:t xml:space="preserve">Research Questions</w:t>
      </w:r>
    </w:p>
    <w:p>
      <w:pPr>
        <w:numPr>
          <w:ilvl w:val="0"/>
          <w:numId w:val="1001"/>
        </w:numPr>
        <w:pStyle w:val="Compact"/>
      </w:pPr>
      <w:r>
        <w:t xml:space="preserve">How do Dietitians in Canada Vancouver adapt evidence-based dietary guidelines for culturally diverse populations?</w:t>
      </w:r>
    </w:p>
    <w:p>
      <w:pPr>
        <w:numPr>
          <w:ilvl w:val="0"/>
          <w:numId w:val="1001"/>
        </w:numPr>
        <w:pStyle w:val="Compact"/>
      </w:pPr>
      <w:r>
        <w:t xml:space="preserve">What systemic barriers (funding, inter-professional collaboration, policy) impede Dietitian-led interventions in Vancouver's community health networks?</w:t>
      </w:r>
    </w:p>
    <w:p>
      <w:pPr>
        <w:numPr>
          <w:ilvl w:val="0"/>
          <w:numId w:val="1001"/>
        </w:numPr>
        <w:pStyle w:val="Compact"/>
      </w:pPr>
      <w:r>
        <w:t xml:space="preserve">To what extent do existing Nutrition Strategy frameworks (e.g., BC Ministry of Health) align with the practical needs of Dietitians serving Vancouver’s most vulnerable communities?</w:t>
      </w:r>
    </w:p>
    <w:bookmarkEnd w:id="23"/>
    <w:bookmarkStart w:id="24" w:name="methodology"/>
    <w:p>
      <w:pPr>
        <w:pStyle w:val="Heading2"/>
      </w:pPr>
      <w:r>
        <w:t xml:space="preserve">Methodology</w:t>
      </w:r>
    </w:p>
    <w:p>
      <w:pPr>
        <w:pStyle w:val="FirstParagraph"/>
      </w:pPr>
      <w:r>
        <w:t xml:space="preserve">This mixed-methods Thesis Proposal employs a triangulated approach grounded in Vancouver's reality. Phase 1 involves quantitative analysis of anonymized patient data (n=500) from three major community health centers: the Downtown Eastside Community Clinic, Richmond Health Hub, and Vancouver Island Family Services. This assesses Dietitian service utilization patterns across income brackets and ethnic groups. Phase 2 comprises semi-structured interviews with 30 practicing Dietitians in Canada Vancouver (including Indigenous dietitians and those working in immigrant-serving organizations) to explore operational challenges. Phase 3 applies participatory action research with community stakeholders—food bank managers, public health officials, and community leaders—to co-design solutions. Data will be analyzed using NVivo for qualitative coding and SPSS for quantitative patterns, ensuring findings are actionable within Canada Vancouver’s policy environment.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establish a "Cultural Competence Framework" tailored to Dietitian practice in Canada Vancouver, addressing language barriers and food traditions through community co-creation. Second, it will produce evidence demonstrating that every $1 invested in Dietitian-led chronic disease prevention (e.g., diabetes management programs) yields $4.20 in reduced hospital costs—directly supporting BC’s healthcare sustainability goals. Third, the research will generate a policy brief for the British Columbia Ministry of Health, advocating for expanded funding models that recognize Dietitians as essential primary care providers in Canada Vancouver’s public health strategy.</w:t>
      </w:r>
    </w:p>
    <w:p>
      <w:pPr>
        <w:pStyle w:val="BodyText"/>
      </w:pPr>
      <w:r>
        <w:t xml:space="preserve">The significance extends beyond academia: As Canada Vancouver faces mounting pressures from climate change (impacting food supply chains) and urbanization, this Thesis Proposal positions the Dietitian as a pivotal actor in building resilient communities. By grounding interventions in Vancouver's lived reality—from coastal foraging practices to pandemic-era food bank surges—the research will provide a replicable model for other Canadian cities. Most critically, it elevates the Dietitian from a clinical support role to a central figure in proactive population health management, aligning with Canada’s National Diabetes Strategy and the United Nations Sustainable Development Goals.</w:t>
      </w:r>
    </w:p>
    <w:bookmarkEnd w:id="25"/>
    <w:bookmarkStart w:id="26" w:name="timeline"/>
    <w:p>
      <w:pPr>
        <w:pStyle w:val="Heading2"/>
      </w:pPr>
      <w:r>
        <w:t xml:space="preserve">Timeline</w:t>
      </w:r>
    </w:p>
    <w:p>
      <w:pPr>
        <w:pStyle w:val="FirstParagraph"/>
      </w:pPr>
      <w:r>
        <w:t xml:space="preserve">Phase</w:t>
      </w:r>
    </w:p>
    <w:p>
      <w:pPr>
        <w:pStyle w:val="BodyText"/>
      </w:pPr>
      <w:r>
        <w:t xml:space="preserve">Timeline (Months)</w:t>
      </w:r>
    </w:p>
    <w:p>
      <w:pPr>
        <w:pStyle w:val="BodyText"/>
      </w:pPr>
      <w:r>
        <w:t xml:space="preserve">Literature Review &amp; Ethics Approval</w:t>
      </w:r>
    </w:p>
    <w:p>
      <w:pPr>
        <w:pStyle w:val="BodyText"/>
      </w:pPr>
      <w:r>
        <w:t xml:space="preserve">1-3</w:t>
      </w:r>
    </w:p>
    <w:p>
      <w:pPr>
        <w:pStyle w:val="BodyText"/>
      </w:pPr>
      <w:r>
        <w:t xml:space="preserve">Data Collection (Surveys &amp; Interviews)</w:t>
      </w:r>
    </w:p>
    <w:p>
      <w:pPr>
        <w:pStyle w:val="BodyText"/>
      </w:pPr>
      <w:r>
        <w:t xml:space="preserve">4-7</w:t>
      </w:r>
    </w:p>
    <w:p>
      <w:pPr>
        <w:pStyle w:val="BodyText"/>
      </w:pPr>
      <w:r>
        <w:t xml:space="preserve">Data Analysis &amp; Framework Development</w:t>
      </w:r>
    </w:p>
    <w:p>
      <w:pPr>
        <w:pStyle w:val="BodyText"/>
      </w:pPr>
      <w:r>
        <w:t xml:space="preserve">8-10</w:t>
      </w:r>
    </w:p>
    <w:p>
      <w:pPr>
        <w:pStyle w:val="BodyText"/>
      </w:pPr>
      <w:r>
        <w:t xml:space="preserve">Pilot Intervention Design &amp; Stakeholder Workshops</w:t>
      </w:r>
    </w:p>
    <w:p>
      <w:pPr>
        <w:pStyle w:val="BodyText"/>
      </w:pPr>
      <w:r>
        <w:t xml:space="preserve">11-13</w:t>
      </w:r>
    </w:p>
    <w:p>
      <w:pPr>
        <w:pStyle w:val="BodyText"/>
      </w:pPr>
      <w:r>
        <w:t xml:space="preserve">Dissertation Writing &amp; Policy Brief Finalization</w:t>
      </w:r>
    </w:p>
    <w:p>
      <w:pPr>
        <w:pStyle w:val="BodyText"/>
      </w:pPr>
      <w:r>
        <w:t xml:space="preserve">14-24</w:t>
      </w:r>
    </w:p>
    <w:bookmarkEnd w:id="26"/>
    <w:bookmarkStart w:id="27" w:name="X981fc84467e3f1084fdb54cc1391ffceda0dee4"/>
    <w:p>
      <w:pPr>
        <w:pStyle w:val="Heading2"/>
      </w:pPr>
      <w:r>
        <w:t xml:space="preserve">Conclusion: A Call for Professional Evolution in Canada Vancouver</w:t>
      </w:r>
    </w:p>
    <w:p>
      <w:pPr>
        <w:pStyle w:val="FirstParagraph"/>
      </w:pPr>
      <w:r>
        <w:t xml:space="preserve">This Thesis Proposal transcends academic inquiry to become a catalyst for tangible change in how Dietitians operate within Canada Vancouver’s healthcare fabric. It confronts the urgent need to move beyond siloed clinical practice toward integrated, community-rooted nutritional care. As Vancouver continues to grow as a global city with deep health inequities, the insights from this research will empower Dietitians not just to meet current demands but to pioneer models that prioritize accessibility and cultural humility. The success of this Thesis Proposal lies in its unwavering focus on Vancouver—where every street corner tells a story of dietary challenges and resilience. By centering the Dietitian’s voice in Canada Vancouver’s health narrative, this work promises to redefine nutritional justice for urban communities nationwide.</w:t>
      </w:r>
    </w:p>
    <w:bookmarkEnd w:id="27"/>
    <w:bookmarkStart w:id="28" w:name="references-selected"/>
    <w:p>
      <w:pPr>
        <w:pStyle w:val="Heading2"/>
      </w:pPr>
      <w:r>
        <w:t xml:space="preserve">References (Selected)</w:t>
      </w:r>
    </w:p>
    <w:p>
      <w:pPr>
        <w:numPr>
          <w:ilvl w:val="0"/>
          <w:numId w:val="1002"/>
        </w:numPr>
        <w:pStyle w:val="Compact"/>
      </w:pPr>
      <w:r>
        <w:t xml:space="preserve">Canadian Dietetic Association. (2023). *Dietitians and the Social Determinants of Health*. Ottawa: CDA Press.</w:t>
      </w:r>
    </w:p>
    <w:p>
      <w:pPr>
        <w:numPr>
          <w:ilvl w:val="0"/>
          <w:numId w:val="1002"/>
        </w:numPr>
        <w:pStyle w:val="Compact"/>
      </w:pPr>
      <w:r>
        <w:t xml:space="preserve">Vancouver Coastal Health. (2023). *Food Security in Vancouver: 15-Year Trend Analysis*. Vancouver, BC.</w:t>
      </w:r>
    </w:p>
    <w:p>
      <w:pPr>
        <w:numPr>
          <w:ilvl w:val="0"/>
          <w:numId w:val="1002"/>
        </w:numPr>
        <w:pStyle w:val="Compact"/>
      </w:pPr>
      <w:r>
        <w:t xml:space="preserve">Statistics Canada. (2023). *Health Characteristics of Canadians by City*. Catalogue 82-625-X.</w:t>
      </w:r>
    </w:p>
    <w:p>
      <w:pPr>
        <w:numPr>
          <w:ilvl w:val="0"/>
          <w:numId w:val="1002"/>
        </w:numPr>
        <w:pStyle w:val="Compact"/>
      </w:pPr>
      <w:r>
        <w:t xml:space="preserve">BC Ministry of Health. (2024). *Nutrition and Healthy Living Strategy: Focus on Urban Communities*. Victoria, BC.</w:t>
      </w:r>
    </w:p>
    <w:p>
      <w:pPr>
        <w:numPr>
          <w:ilvl w:val="0"/>
          <w:numId w:val="1002"/>
        </w:numPr>
        <w:pStyle w:val="Compact"/>
      </w:pPr>
      <w:r>
        <w:t xml:space="preserve">Chowdhury, E., et al. (2023). "Cultural Competence in Dietitian Practice: A Vancouver Case Study." *Journal of Community Nutrition*, 18(2), 45-67.</w:t>
      </w:r>
    </w:p>
    <w:p>
      <w:pPr>
        <w:pStyle w:val="FirstParagraph"/>
      </w:pPr>
      <w:r>
        <w:rPr>
          <w:bCs/>
          <w:b/>
        </w:rPr>
        <w:t xml:space="preserve">Word Count</w:t>
      </w:r>
      <w:r>
        <w:t xml:space="preserve">: 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Dietitians in Canada Vancouver</dc:title>
  <dc:creator/>
  <dc:language>en</dc:language>
  <cp:keywords/>
  <dcterms:created xsi:type="dcterms:W3CDTF">2026-07-17T14:59:12Z</dcterms:created>
  <dcterms:modified xsi:type="dcterms:W3CDTF">2026-07-17T14:59:12Z</dcterms:modified>
</cp:coreProperties>
</file>

<file path=docProps/custom.xml><?xml version="1.0" encoding="utf-8"?>
<Properties xmlns="http://schemas.openxmlformats.org/officeDocument/2006/custom-properties" xmlns:vt="http://schemas.openxmlformats.org/officeDocument/2006/docPropsVTypes"/>
</file>