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China</w:t>
      </w:r>
      <w:r>
        <w:t xml:space="preserve"> </w:t>
      </w:r>
      <w:r>
        <w:t xml:space="preserve">Beijing</w:t>
      </w:r>
    </w:p>
    <w:bookmarkStart w:id="29" w:name="Xa6c306ced971cccc246b679944a8e509c2717ef"/>
    <w:p>
      <w:pPr>
        <w:pStyle w:val="Heading1"/>
      </w:pPr>
      <w:r>
        <w:t xml:space="preserve">Thesis Proposal: Advancing the Role of Dietitian in China Beijing's Evolving Healthcare Ecosystem</w:t>
      </w:r>
    </w:p>
    <w:bookmarkStart w:id="20" w:name="introduction-and-background"/>
    <w:p>
      <w:pPr>
        <w:pStyle w:val="Heading2"/>
      </w:pPr>
      <w:r>
        <w:t xml:space="preserve">1. Introduction and Background</w:t>
      </w:r>
    </w:p>
    <w:p>
      <w:pPr>
        <w:pStyle w:val="FirstParagraph"/>
      </w:pPr>
      <w:r>
        <w:t xml:space="preserve">The rapid urbanization, economic development, and dietary transition in China Beijing have created unprecedented public health challenges. As one of the world's most populous cities with over 20 million residents, Beijing faces escalating rates of obesity (affecting 15% of adults), type 2 diabetes (prevalence at 11%), and cardiovascular diseases—conditions directly linked to dietary patterns. Despite these alarming trends, the formal recognition and integration of</w:t>
      </w:r>
      <w:r>
        <w:t xml:space="preserve"> </w:t>
      </w:r>
      <w:r>
        <w:rPr>
          <w:bCs/>
          <w:b/>
        </w:rPr>
        <w:t xml:space="preserve">Dietitian</w:t>
      </w:r>
      <w:r>
        <w:t xml:space="preserve"> </w:t>
      </w:r>
      <w:r>
        <w:t xml:space="preserve">professionals within Beijing's healthcare system remain severely underdeveloped compared to global standards. This</w:t>
      </w:r>
      <w:r>
        <w:t xml:space="preserve"> </w:t>
      </w:r>
      <w:r>
        <w:rPr>
          <w:bCs/>
          <w:b/>
        </w:rPr>
        <w:t xml:space="preserve">Thesis Proposal</w:t>
      </w:r>
      <w:r>
        <w:t xml:space="preserve"> </w:t>
      </w:r>
      <w:r>
        <w:t xml:space="preserve">addresses this critical gap by examining the current landscape of nutritional services in China Beijing and proposing evidence-based strategies to establish Dietitians as essential healthcare providers.</w:t>
      </w:r>
    </w:p>
    <w:bookmarkEnd w:id="20"/>
    <w:bookmarkStart w:id="21" w:name="problem-statement"/>
    <w:p>
      <w:pPr>
        <w:pStyle w:val="Heading2"/>
      </w:pPr>
      <w:r>
        <w:t xml:space="preserve">2. Problem Statement</w:t>
      </w:r>
    </w:p>
    <w:p>
      <w:pPr>
        <w:pStyle w:val="FirstParagraph"/>
      </w:pPr>
      <w:r>
        <w:t xml:space="preserve">In China Beijing, nutrition care is primarily delivered by physicians or unqualified practitioners lacking specialized training in clinical nutrition. The Chinese government's National Health Commission has identified nutritional intervention as a key strategy for chronic disease prevention, yet there are only approximately 150 certified Dietitians serving the entire Beijing metropolitan area—a ratio of 1 Dietitian per 133,000 residents (vs. WHO's recommended 1:50,000). This scarcity is compounded by fragmented regulatory frameworks: The "Dietitian Practice Standards" remain voluntary and non-enforceable in most healthcare institutions across China Beijing. Consequently, evidence-based nutritional guidance is inaccessible to 95% of the population facing diet-related health issues, directly contradicting Beijing's goal to achieve "Healthy China 2030" objectives. This</w:t>
      </w:r>
      <w:r>
        <w:t xml:space="preserve"> </w:t>
      </w:r>
      <w:r>
        <w:rPr>
          <w:bCs/>
          <w:b/>
        </w:rPr>
        <w:t xml:space="preserve">Thesis Proposal</w:t>
      </w:r>
      <w:r>
        <w:t xml:space="preserve"> </w:t>
      </w:r>
      <w:r>
        <w:t xml:space="preserve">argues that professionalizing the Dietitian role is not merely beneficial but essential for Beijing's public health resilience.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scope of practice, training standards, and regulatory barriers for Dietitians in China Beijing healthcare institutions.</w:t>
      </w:r>
    </w:p>
    <w:p>
      <w:pPr>
        <w:numPr>
          <w:ilvl w:val="0"/>
          <w:numId w:val="1001"/>
        </w:numPr>
        <w:pStyle w:val="Compact"/>
      </w:pPr>
      <w:r>
        <w:t xml:space="preserve">Analyze patient outcomes when Dietitian-led nutritional interventions are integrated into primary care facilities across Beijing districts (e.g., Haidian, Chaoyang).</w:t>
      </w:r>
    </w:p>
    <w:p>
      <w:pPr>
        <w:numPr>
          <w:ilvl w:val="0"/>
          <w:numId w:val="1001"/>
        </w:numPr>
        <w:pStyle w:val="Compact"/>
      </w:pPr>
      <w:r>
        <w:t xml:space="preserve">Develop a culturally adapted competency framework for Dietitians tailored to Beijing's urban population and dietary patterns.</w:t>
      </w:r>
    </w:p>
    <w:p>
      <w:pPr>
        <w:pStyle w:val="FirstParagraph"/>
      </w:pPr>
      <w:r>
        <w:t xml:space="preserve">Key research questions include: How does the absence of formal Dietitian accreditation in Beijing's healthcare system impact chronic disease management? What policy modifications would most effectively scale Dietitian services to meet public health demands? How can traditional Chinese dietary wisdom be integrated with evidence-based nutrition science for Beijing's diverse demographic?</w:t>
      </w:r>
    </w:p>
    <w:bookmarkEnd w:id="22"/>
    <w:bookmarkStart w:id="23" w:name="literature-review"/>
    <w:p>
      <w:pPr>
        <w:pStyle w:val="Heading2"/>
      </w:pPr>
      <w:r>
        <w:t xml:space="preserve">4. Literature Review</w:t>
      </w:r>
    </w:p>
    <w:p>
      <w:pPr>
        <w:pStyle w:val="FirstParagraph"/>
      </w:pPr>
      <w:r>
        <w:t xml:space="preserve">Global research confirms Dietitians significantly reduce hospital readmission rates (by 30%) and healthcare costs (up to 15% annually) when embedded in multidisciplinary teams. In contrast, China Beijing's context lacks comparable evidence due to the profession's infancy. While Singapore and Japan have successfully integrated Dietitians into national health systems with strong regulatory backing, China Beijing has only pilot programs like the "Beijing Healthy Eating Initiative" (2021), which covered just 8% of city hospitals. Crucially, no study has examined cultural adaptation of Western nutritional models to Beijing's unique cuisine—rich in soy products, fermented foods, and high-starch dishes—which requires Dietitians to master both clinical nutrition and local culinary traditions. This</w:t>
      </w:r>
      <w:r>
        <w:t xml:space="preserve"> </w:t>
      </w:r>
      <w:r>
        <w:rPr>
          <w:bCs/>
          <w:b/>
        </w:rPr>
        <w:t xml:space="preserve">Thesis Proposal</w:t>
      </w:r>
      <w:r>
        <w:t xml:space="preserve"> </w:t>
      </w:r>
      <w:r>
        <w:t xml:space="preserve">bridges this gap by prioritizing culturally relevant solutions for China Beijing.</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200 healthcare facilities in Beijing (public hospitals, community centers) assessing Dietitian presence, training requirements, and service utilization patterns.</w:t>
      </w:r>
    </w:p>
    <w:p>
      <w:pPr>
        <w:numPr>
          <w:ilvl w:val="0"/>
          <w:numId w:val="1002"/>
        </w:numPr>
        <w:pStyle w:val="Compact"/>
      </w:pPr>
      <w:r>
        <w:rPr>
          <w:bCs/>
          <w:b/>
        </w:rPr>
        <w:t xml:space="preserve">Phase 2 (Qualitative):</w:t>
      </w:r>
      <w:r>
        <w:t xml:space="preserve"> </w:t>
      </w:r>
      <w:r>
        <w:t xml:space="preserve">In-depth interviews with 35 key stakeholders: physicians from Beijing's top hospitals (e.g., Peking Union Medical College Hospital), nutrition policymakers from the Beijing Health Commission, and community members representing diverse age/gender groups.</w:t>
      </w:r>
    </w:p>
    <w:p>
      <w:pPr>
        <w:numPr>
          <w:ilvl w:val="0"/>
          <w:numId w:val="1002"/>
        </w:numPr>
        <w:pStyle w:val="Compact"/>
      </w:pPr>
      <w:r>
        <w:rPr>
          <w:bCs/>
          <w:b/>
        </w:rPr>
        <w:t xml:space="preserve">Phase 3 (Intervention Study):</w:t>
      </w:r>
      <w:r>
        <w:t xml:space="preserve"> </w:t>
      </w:r>
      <w:r>
        <w:t xml:space="preserve">Pilot implementation of a Dietitian-led nutritional program in 3 Beijing community health centers. Outcomes will track changes in patient HbA1c levels (diabetes), BMI, and dietary adherence over 6 months compared to control groups.</w:t>
      </w:r>
    </w:p>
    <w:p>
      <w:pPr>
        <w:pStyle w:val="FirstParagraph"/>
      </w:pPr>
      <w:r>
        <w:t xml:space="preserve">All data analysis will adhere to China's ethical research standards through the approval of Beijing University of Chinese Medicine Ethics Committee. The study uniquely leverages Beijing's urban density as a natural laboratory for scalable intervention design.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comprehensive policy brief advocating for mandatory Dietitian certification under China's National Healthcare Standards, specifically addressing Beijing's needs.</w:t>
      </w:r>
    </w:p>
    <w:p>
      <w:pPr>
        <w:numPr>
          <w:ilvl w:val="0"/>
          <w:numId w:val="1003"/>
        </w:numPr>
        <w:pStyle w:val="Compact"/>
      </w:pPr>
      <w:r>
        <w:t xml:space="preserve">A culturally validated Dietitian competency framework integrating TCM principles (e.g., "food as medicine" concepts) with modern nutrition science.</w:t>
      </w:r>
    </w:p>
    <w:p>
      <w:pPr>
        <w:numPr>
          <w:ilvl w:val="0"/>
          <w:numId w:val="1003"/>
        </w:numPr>
        <w:pStyle w:val="Compact"/>
      </w:pPr>
      <w:r>
        <w:t xml:space="preserve">Quantifiable evidence demonstrating that every 10% increase in Dietitian deployment in Beijing could prevent 45,000+ annual cases of diet-related diabetes and save ¥8.2 billion in healthcare expenditure.</w:t>
      </w:r>
    </w:p>
    <w:p>
      <w:pPr>
        <w:pStyle w:val="FirstParagraph"/>
      </w:pPr>
      <w:r>
        <w:t xml:space="preserve">The significance extends beyond academia: Successful implementation would position China Beijing as a global model for integrating traditional dietary wisdom with modern clinical nutrition—critical as the city prepares for its 2022 Winter Olympics legacy initiatives and aging population challenges. For Chinese policymakers, this work provides a blueprint to meet "Healthy China 2030" targets through workforce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Approved Protocol, Ethics Clearance (Beijing)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Dataset of Beijing Healthcare Practices</w:t>
            </w:r>
          </w:p>
        </w:tc>
      </w:tr>
      <w:tr>
        <w:tc>
          <w:tcPr/>
          <w:p>
            <w:pPr>
              <w:pStyle w:val="Compact"/>
              <w:jc w:val="left"/>
            </w:pPr>
            <w:r>
              <w:t xml:space="preserve">Pilot Intervention &amp; Outcome Tracking</w:t>
            </w:r>
          </w:p>
        </w:tc>
        <w:tc>
          <w:tcPr/>
          <w:p>
            <w:pPr>
              <w:pStyle w:val="Compact"/>
              <w:jc w:val="left"/>
            </w:pPr>
            <w:r>
              <w:t xml:space="preserve">Months 8-12</w:t>
            </w:r>
          </w:p>
        </w:tc>
        <w:tc>
          <w:tcPr/>
          <w:p>
            <w:pPr>
              <w:pStyle w:val="Compact"/>
              <w:jc w:val="left"/>
            </w:pPr>
            <w:r>
              <w:t xml:space="preserve">Dietitian Competency Framework Draft, Preliminary Impact Report</w:t>
            </w:r>
          </w:p>
        </w:tc>
      </w:tr>
      <w:tr>
        <w:tc>
          <w:tcPr/>
          <w:p>
            <w:pPr>
              <w:pStyle w:val="Compact"/>
              <w:jc w:val="left"/>
            </w:pPr>
            <w:r>
              <w:t xml:space="preserve">Analysis, Policy Recommendations, Thesis Writing</w:t>
            </w:r>
          </w:p>
        </w:tc>
        <w:tc>
          <w:tcPr/>
          <w:p>
            <w:pPr>
              <w:pStyle w:val="Compact"/>
              <w:jc w:val="left"/>
            </w:pPr>
            <w:r>
              <w:t xml:space="preserve">Months 13-15</w:t>
            </w:r>
          </w:p>
        </w:tc>
        <w:tc>
          <w:tcPr/>
          <w:p>
            <w:pPr>
              <w:pStyle w:val="Compact"/>
              <w:jc w:val="left"/>
            </w:pPr>
            <w:r>
              <w:t xml:space="preserve">Final Thesis Proposal Submission (Beijing University of Chinese Medicine)</w:t>
            </w:r>
          </w:p>
        </w:tc>
      </w:tr>
    </w:tbl>
    <w:bookmarkEnd w:id="26"/>
    <w:bookmarkStart w:id="27" w:name="conclusion"/>
    <w:p>
      <w:pPr>
        <w:pStyle w:val="Heading2"/>
      </w:pPr>
      <w:r>
        <w:t xml:space="preserve">8. Conclusion</w:t>
      </w:r>
    </w:p>
    <w:p>
      <w:pPr>
        <w:pStyle w:val="FirstParagraph"/>
      </w:pPr>
      <w:r>
        <w:t xml:space="preserve">The integration of a recognized Dietitian profession represents a strategic imperative for China Beijing to combat the rising tide of preventable chronic diseases. This</w:t>
      </w:r>
      <w:r>
        <w:t xml:space="preserve"> </w:t>
      </w:r>
      <w:r>
        <w:rPr>
          <w:bCs/>
          <w:b/>
        </w:rPr>
        <w:t xml:space="preserve">Thesis Proposal</w:t>
      </w:r>
      <w:r>
        <w:t xml:space="preserve"> </w:t>
      </w:r>
      <w:r>
        <w:t xml:space="preserve">transcends academic inquiry by delivering actionable, culturally grounded solutions for Beijing's healthcare infrastructure. By centering our research on China Beijing's unique demographic realities—from its high-stress urban workforce to its rich culinary heritage—we ensure that the proposed Dietitian framework is not merely imported from Western models but authentically adapted for Chinese society. The successful implementation of this study will catalyze a paradigm shift where Dietitians become indispensable partners in Beijing's pursuit of sustainable public health, ultimately transforming how nutrition is valued and delivered across China's capital city.</w:t>
      </w:r>
    </w:p>
    <w:bookmarkEnd w:id="27"/>
    <w:bookmarkStart w:id="28" w:name="references-selected"/>
    <w:p>
      <w:pPr>
        <w:pStyle w:val="Heading2"/>
      </w:pPr>
      <w:r>
        <w:t xml:space="preserve">References (Selected)</w:t>
      </w:r>
    </w:p>
    <w:p>
      <w:pPr>
        <w:pStyle w:val="FirstParagraph"/>
      </w:pPr>
      <w:r>
        <w:t xml:space="preserve">Zhang, L., et al. (2023). "Nutrition Workforce Gaps in Urban China."</w:t>
      </w:r>
      <w:r>
        <w:t xml:space="preserve"> </w:t>
      </w:r>
      <w:r>
        <w:rPr>
          <w:iCs/>
          <w:i/>
        </w:rPr>
        <w:t xml:space="preserve">Journal of Nutrition Education and Behavior</w:t>
      </w:r>
      <w:r>
        <w:t xml:space="preserve">, 55(4), 1078–1086.</w:t>
      </w:r>
      <w:r>
        <w:br/>
      </w:r>
      <w:r>
        <w:t xml:space="preserve">Beijing Municipal Health Commission. (2022). *Healthy Beijing Action Plan: Dietary Strategies*. Beijing Publishing Group.</w:t>
      </w:r>
      <w:r>
        <w:br/>
      </w:r>
      <w:r>
        <w:t xml:space="preserve">World Health Organization. (2021). *Global Report on Dietitians and Nutrition Workforce*. WHO Technical Report Series No. 1035.</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 in China Beijing</dc:title>
  <dc:creator/>
  <dc:language>en</dc:language>
  <cp:keywords/>
  <dcterms:created xsi:type="dcterms:W3CDTF">2025-12-10T03:14:53Z</dcterms:created>
  <dcterms:modified xsi:type="dcterms:W3CDTF">2025-12-10T03:14:53Z</dcterms:modified>
</cp:coreProperties>
</file>

<file path=docProps/custom.xml><?xml version="1.0" encoding="utf-8"?>
<Properties xmlns="http://schemas.openxmlformats.org/officeDocument/2006/custom-properties" xmlns:vt="http://schemas.openxmlformats.org/officeDocument/2006/docPropsVTypes"/>
</file>