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Colombia</w:t>
      </w:r>
      <w:r>
        <w:t xml:space="preserve"> </w:t>
      </w:r>
      <w:r>
        <w:t xml:space="preserve">Medellín</w:t>
      </w:r>
    </w:p>
    <w:bookmarkStart w:id="28" w:name="Xcbacf10972bd938ffda4f22226ee0522e0bb02c"/>
    <w:p>
      <w:pPr>
        <w:pStyle w:val="Heading1"/>
      </w:pPr>
      <w:r>
        <w:t xml:space="preserve">Thesis Proposal: The Critical Role of Dietitians in Addressing Nutritional Challenges and Promoting Health Equity in Colombia Medellín</w:t>
      </w:r>
    </w:p>
    <w:bookmarkStart w:id="20" w:name="abstract"/>
    <w:p>
      <w:pPr>
        <w:pStyle w:val="Heading2"/>
      </w:pPr>
      <w:r>
        <w:t xml:space="preserve">Abstract</w:t>
      </w:r>
    </w:p>
    <w:p>
      <w:pPr>
        <w:pStyle w:val="FirstParagraph"/>
      </w:pPr>
      <w:r>
        <w:t xml:space="preserve">This thesis proposal outlines a research study focused on the indispensable role of Dietitians within the public health infrastructure of Medellín, Colombia. With rising rates of diet-related non-communicable diseases (NCDs) such as obesity, type 2 diabetes, and hypertension impacting over 35% of adults in Medellín according to recent municipal health reports (Municipal Health Secretariat, 2023), there is an urgent need to evaluate and strengthen the integration of qualified Dietitians into community health strategies. This research aims to investigate how expanding the scope, accessibility, and visibility of Dietitians across diverse neighborhoods in Colombia Medellín—particularly in underserved Comunas—can effectively combat malnutrition in all its forms. The proposed study will employ mixed-methods research to analyze current service gaps, identify barriers to Dietitian access, and propose evidence-based policy recommendations for the Colombian Ministry of Health and the Medellín Municipal Government.</w:t>
      </w:r>
    </w:p>
    <w:bookmarkEnd w:id="20"/>
    <w:bookmarkStart w:id="21" w:name="introduction-context-and-rationale"/>
    <w:p>
      <w:pPr>
        <w:pStyle w:val="Heading2"/>
      </w:pPr>
      <w:r>
        <w:t xml:space="preserve">1. Introduction: Context and Rationale</w:t>
      </w:r>
    </w:p>
    <w:p>
      <w:pPr>
        <w:pStyle w:val="FirstParagraph"/>
      </w:pPr>
      <w:r>
        <w:t xml:space="preserve">Colombia Medellín, often hailed as a model of urban transformation in Latin America, faces significant public health challenges stemming from complex socioeconomic dynamics and rapid urbanization. Despite progress in infrastructure and social programs, nutritional insecurity persists across the city's diverse population. The role of the Dietitian—a regulated healthcare professional (under Colombian Law 1950/2019)—is pivotal yet underutilized in addressing this crisis. Unlike general nutritionists, Dietitians possess specialized clinical training for assessing dietary needs, developing evidence-based nutritional interventions, and managing complex conditions like diabetes or obesity within community settings. This thesis proposal directly addresses a critical gap: the insufficient deployment of Dietitians to meet Medellín's evolving health demands. Understanding how to optimize this workforce is essential for Colombia Medellín to achieve its Healthy Cities goals and reduce health disparities.</w:t>
      </w:r>
    </w:p>
    <w:bookmarkEnd w:id="21"/>
    <w:bookmarkStart w:id="22" w:name="problem-statement"/>
    <w:p>
      <w:pPr>
        <w:pStyle w:val="Heading2"/>
      </w:pPr>
      <w:r>
        <w:t xml:space="preserve">2. Problem Statement</w:t>
      </w:r>
    </w:p>
    <w:p>
      <w:pPr>
        <w:pStyle w:val="FirstParagraph"/>
      </w:pPr>
      <w:r>
        <w:t xml:space="preserve">In Colombia Medellín, a significant disconnect exists between the growing burden of diet-related NCDs and the availability of qualified Dietitians in community health centers (Centros de Salud). Data from the National Institute of Health (INS) indicates that only 15% of primary care facilities in Medellín have consistent Dietitian coverage, predominantly serving wealthier districts. Meanwhile, marginalized neighborhoods like Comuna 13 and La Población face severe food insecurity and limited access to preventive nutritional services. This inequity exacerbates health outcomes: Medellín's obesity prevalence among adolescents (18%) exceeds the national average by 5 points (INS, 2022). Furthermore, the current regulatory framework for Dietitians in Colombia lacks clear pathways for integration into municipal public health programs. Without a systematic analysis of barriers and opportunities within Colombia Medellín's unique urban context, efforts to improve population nutrition remain fragmented and ineffective. This research directly tackles this urgent need.</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Dietitians across primary healthcare facilities in Medellín, identifying underserved neighborhoods using geospatial analysis.</w:t>
      </w:r>
    </w:p>
    <w:p>
      <w:pPr>
        <w:numPr>
          <w:ilvl w:val="0"/>
          <w:numId w:val="1001"/>
        </w:numPr>
        <w:pStyle w:val="Compact"/>
      </w:pPr>
      <w:r>
        <w:t xml:space="preserve">To assess the perceived barriers to Dietitian access and utilization among patients in low-income Comunas through qualitative focus groups.</w:t>
      </w:r>
    </w:p>
    <w:p>
      <w:pPr>
        <w:numPr>
          <w:ilvl w:val="0"/>
          <w:numId w:val="1001"/>
        </w:numPr>
        <w:pStyle w:val="Compact"/>
      </w:pPr>
      <w:r>
        <w:t xml:space="preserve">To evaluate the impact of existing Dietitian-led community nutrition programs (e.g., those in Parque Arví or Centro de Salud Comunitario El Poblado) on dietary behavior change and NCD management metrics.</w:t>
      </w:r>
    </w:p>
    <w:p>
      <w:pPr>
        <w:numPr>
          <w:ilvl w:val="0"/>
          <w:numId w:val="1001"/>
        </w:numPr>
        <w:pStyle w:val="Compact"/>
      </w:pPr>
      <w:r>
        <w:t xml:space="preserve">To develop a scalable model for integrating Dietitians into Medellín's municipal health strategy, aligned with Colombia's National Nutrition Policy (2021-2030).</w:t>
      </w:r>
    </w:p>
    <w:bookmarkEnd w:id="23"/>
    <w:bookmarkStart w:id="24" w:name="methodology"/>
    <w:p>
      <w:pPr>
        <w:pStyle w:val="Heading2"/>
      </w:pPr>
      <w:r>
        <w:t xml:space="preserve">4. Methodology</w:t>
      </w:r>
    </w:p>
    <w:p>
      <w:pPr>
        <w:pStyle w:val="FirstParagraph"/>
      </w:pPr>
      <w:r>
        <w:t xml:space="preserve">This study will employ a sequential mixed-methods design over 18 months in Colombia Medellín:</w:t>
      </w:r>
    </w:p>
    <w:p>
      <w:pPr>
        <w:numPr>
          <w:ilvl w:val="0"/>
          <w:numId w:val="1002"/>
        </w:numPr>
        <w:pStyle w:val="Compact"/>
      </w:pPr>
      <w:r>
        <w:rPr>
          <w:bCs/>
          <w:b/>
        </w:rPr>
        <w:t xml:space="preserve">Phase 1 (Quantitative):</w:t>
      </w:r>
      <w:r>
        <w:t xml:space="preserve"> </w:t>
      </w:r>
      <w:r>
        <w:t xml:space="preserve">Analysis of municipal health data on NCD prevalence, Dietitian staffing ratios, and facility locations. Spatial mapping will identify service deserts using GIS technology.</w:t>
      </w:r>
    </w:p>
    <w:p>
      <w:pPr>
        <w:numPr>
          <w:ilvl w:val="0"/>
          <w:numId w:val="1002"/>
        </w:numPr>
        <w:pStyle w:val="Compact"/>
      </w:pPr>
      <w:r>
        <w:rPr>
          <w:bCs/>
          <w:b/>
        </w:rPr>
        <w:t xml:space="preserve">Phase 2 (Qualitative):</w:t>
      </w:r>
      <w:r>
        <w:t xml:space="preserve"> </w:t>
      </w:r>
      <w:r>
        <w:t xml:space="preserve">Semi-structured interviews with 30 patients from three distinct Comunas (15 low-income, 15 middle-income) and 20 healthcare professionals (including Dietitians, nurses, physicians) to explore access barriers and service expectations.</w:t>
      </w:r>
    </w:p>
    <w:p>
      <w:pPr>
        <w:numPr>
          <w:ilvl w:val="0"/>
          <w:numId w:val="1002"/>
        </w:numPr>
        <w:pStyle w:val="Compact"/>
      </w:pPr>
      <w:r>
        <w:rPr>
          <w:bCs/>
          <w:b/>
        </w:rPr>
        <w:t xml:space="preserve">Phase 3 (Intervention &amp; Evaluation):</w:t>
      </w:r>
      <w:r>
        <w:t xml:space="preserve"> </w:t>
      </w:r>
      <w:r>
        <w:t xml:space="preserve">Piloting a modified community nutrition protocol in one high-need neighborhood. Pre- and post-intervention data will track dietary diversity scores (using validated surveys) and clinical markers like HbA1c among participants.</w:t>
      </w:r>
    </w:p>
    <w:p>
      <w:pPr>
        <w:pStyle w:val="FirstParagraph"/>
      </w:pPr>
      <w:r>
        <w:t xml:space="preserve">Sampling will prioritize geographic and socioeconomic diversity within Medellín, ensuring findings are representative of Colombia Medellín's heterogeneous population. Ethical approval will be sought from the University of Antioquia's Ethics Committee, adhering strictly to Colombian research protocols.</w:t>
      </w:r>
    </w:p>
    <w:bookmarkEnd w:id="24"/>
    <w:bookmarkStart w:id="25" w:name="expected-significance-contribution"/>
    <w:p>
      <w:pPr>
        <w:pStyle w:val="Heading2"/>
      </w:pPr>
      <w:r>
        <w:t xml:space="preserve">5. Expected Significance &amp; Contribution</w:t>
      </w:r>
    </w:p>
    <w:p>
      <w:pPr>
        <w:pStyle w:val="FirstParagraph"/>
      </w:pPr>
      <w:r>
        <w:t xml:space="preserve">This thesis proposal holds substantial significance for Colombia Medellín and national health policy. By centering the Dietitian as a core public health actor, the research will:</w:t>
      </w:r>
    </w:p>
    <w:p>
      <w:pPr>
        <w:numPr>
          <w:ilvl w:val="0"/>
          <w:numId w:val="1003"/>
        </w:numPr>
        <w:pStyle w:val="Compact"/>
      </w:pPr>
      <w:r>
        <w:t xml:space="preserve">Provide empirical evidence to advocate for increased funding and staffing allocations for Dietitians in municipal health budgets.</w:t>
      </w:r>
    </w:p>
    <w:p>
      <w:pPr>
        <w:numPr>
          <w:ilvl w:val="0"/>
          <w:numId w:val="1003"/>
        </w:numPr>
        <w:pStyle w:val="Compact"/>
      </w:pPr>
      <w:r>
        <w:t xml:space="preserve">Develop a culturally responsive framework tailored to Medellín's food culture (e.g., incorporating traditional foods like "bollo de maíz" into dietary plans), enhancing program acceptance.</w:t>
      </w:r>
    </w:p>
    <w:p>
      <w:pPr>
        <w:numPr>
          <w:ilvl w:val="0"/>
          <w:numId w:val="1003"/>
        </w:numPr>
        <w:pStyle w:val="Compact"/>
      </w:pPr>
      <w:r>
        <w:t xml:space="preserve">Contribute to Colombia's National Strategy for Prevention and Control of NCDs by demonstrating how localized Dietitian interventions can reduce long-term healthcare costs—estimated at $2.3 billion annually in Colombia due to diet-related diseases (PAHO, 2023).</w:t>
      </w:r>
    </w:p>
    <w:p>
      <w:pPr>
        <w:numPr>
          <w:ilvl w:val="0"/>
          <w:numId w:val="1003"/>
        </w:numPr>
        <w:pStyle w:val="Compact"/>
      </w:pPr>
      <w:r>
        <w:t xml:space="preserve">Create a replicable model for other Colombian cities facing similar urban health challenges, positioning Medellín as a leader in innovative public health solutions.</w:t>
      </w:r>
    </w:p>
    <w:bookmarkEnd w:id="25"/>
    <w:bookmarkStart w:id="26" w:name="conclusion-a-call-to-action"/>
    <w:p>
      <w:pPr>
        <w:pStyle w:val="Heading2"/>
      </w:pPr>
      <w:r>
        <w:t xml:space="preserve">6. Conclusion: A Call to Action</w:t>
      </w:r>
    </w:p>
    <w:p>
      <w:pPr>
        <w:pStyle w:val="FirstParagraph"/>
      </w:pPr>
      <w:r>
        <w:t xml:space="preserve">The nutritional health of Colombia Medellín's residents is inextricably linked to the strategic deployment of qualified Dietitians. This Thesis Proposal asserts that advancing the role of the Dietitian within municipal public health systems is not merely an option but a necessity for achieving equitable, sustainable health outcomes in Medellín and beyond. By systematically addressing access gaps through rigorous research grounded in Medellín's reality, this study will equip policymakers with actionable insights to transform community nutrition services. The findings will directly inform the development of policies that elevate the Dietitian from a supplementary role to a central pillar of Colombia's public health infrastructure, ensuring that every resident of Medellín has access to expert nutritional guidance as part of their fundamental right to health.</w:t>
      </w:r>
    </w:p>
    <w:bookmarkEnd w:id="26"/>
    <w:bookmarkStart w:id="27" w:name="keywords"/>
    <w:p>
      <w:pPr>
        <w:pStyle w:val="Heading2"/>
      </w:pPr>
      <w:r>
        <w:t xml:space="preserve">7. Keywords</w:t>
      </w:r>
    </w:p>
    <w:p>
      <w:pPr>
        <w:pStyle w:val="FirstParagraph"/>
      </w:pPr>
      <w:r>
        <w:t xml:space="preserve">Thesis Proposal, Dietitian, Colombia Medellín, Public Health Nutrition, Nutritional Insecurity, Non-Communicable Diseases (NCDs), Community Health Integration,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Through Dietitians in Colombia Medellín</dc:title>
  <dc:creator/>
  <cp:keywords/>
  <dcterms:created xsi:type="dcterms:W3CDTF">2026-07-21T05:12:48Z</dcterms:created>
  <dcterms:modified xsi:type="dcterms:W3CDTF">2026-07-21T05:12:48Z</dcterms:modified>
</cp:coreProperties>
</file>

<file path=docProps/custom.xml><?xml version="1.0" encoding="utf-8"?>
<Properties xmlns="http://schemas.openxmlformats.org/officeDocument/2006/custom-properties" xmlns:vt="http://schemas.openxmlformats.org/officeDocument/2006/docPropsVTypes"/>
</file>