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Nutritional</w:t>
      </w:r>
      <w:r>
        <w:t xml:space="preserve"> </w:t>
      </w:r>
      <w:r>
        <w:t xml:space="preserve">Gaps</w:t>
      </w:r>
      <w:r>
        <w:t xml:space="preserve"> </w:t>
      </w:r>
      <w:r>
        <w:t xml:space="preserve">Through</w:t>
      </w:r>
      <w:r>
        <w:t xml:space="preserve"> </w:t>
      </w:r>
      <w:r>
        <w:t xml:space="preserve">Professional</w:t>
      </w:r>
      <w:r>
        <w:t xml:space="preserve"> </w:t>
      </w:r>
      <w:r>
        <w:t xml:space="preserve">Dietitian</w:t>
      </w:r>
      <w:r>
        <w:t xml:space="preserve"> </w:t>
      </w:r>
      <w:r>
        <w:t xml:space="preserve">Integration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f7cfc7e4fb0e9365e4ccc60189cd7cbbd405863"/>
    <w:p>
      <w:pPr>
        <w:pStyle w:val="Heading1"/>
      </w:pPr>
      <w:r>
        <w:t xml:space="preserve">Thesis Proposal: Establishing a Sustainable Role for Certified Dietitians in Urban Healthcare Systems of Addis Ababa, Ethiopia</w:t>
      </w:r>
    </w:p>
    <w:bookmarkStart w:id="20" w:name="introduction-and-background"/>
    <w:p>
      <w:pPr>
        <w:pStyle w:val="Heading2"/>
      </w:pPr>
      <w:r>
        <w:t xml:space="preserve">1. Introduction and Background</w:t>
      </w:r>
    </w:p>
    <w:p>
      <w:pPr>
        <w:pStyle w:val="FirstParagraph"/>
      </w:pPr>
      <w:r>
        <w:t xml:space="preserve">Nutritional insecurity remains a critical public health challenge in Ethiopia, with Addis Ababa—the nation's capital and most populous urban center—facing complex dual burdens of undernutrition (stunting, wasting) and rapidly rising diet-related non-communicable diseases (NCDs) like diabetes and hypertension. Despite the World Health Organization (WHO) emphasizing dietitians as essential healthcare providers for effective nutritional intervention, Ethiopia currently lacks a formalized national framework for trained Dietitians. The existing nutrition workforce is primarily composed of nutritionists with limited clinical training, community health workers, and unregulated practitioners. This gap is particularly acute in Addis Ababa's expanding urban population (over 5 million residents), where healthcare facilities struggle to manage chronic disease prevention and management through evidence-based dietary strategies.</w:t>
      </w:r>
    </w:p>
    <w:p>
      <w:pPr>
        <w:pStyle w:val="BodyText"/>
      </w:pPr>
      <w:r>
        <w:t xml:space="preserve">This Thesis Proposal addresses a critical void: the urgent need to establish a structured role for certified Dietitians within Addis Ababa's public and private healthcare systems. The proposed research will investigate the feasibility, barriers, and potential impact of integrating professionally trained Dietitians into existing primary healthcare centers (PHCs), hospitals, and community health programs across key districts of Addis Ababa.</w:t>
      </w:r>
    </w:p>
    <w:bookmarkEnd w:id="20"/>
    <w:bookmarkStart w:id="21" w:name="problem-statement"/>
    <w:p>
      <w:pPr>
        <w:pStyle w:val="Heading2"/>
      </w:pPr>
      <w:r>
        <w:t xml:space="preserve">2. Problem Statement</w:t>
      </w:r>
    </w:p>
    <w:p>
      <w:pPr>
        <w:pStyle w:val="FirstParagraph"/>
      </w:pPr>
      <w:r>
        <w:t xml:space="preserve">The current nutritional service delivery model in Ethiopia suffers from significant fragmentation and inadequacy. While the Ethiopian Ministry of Health (MoH) has prioritized nutrition through policies like the National Nutrition Program, implementation lacks specialized clinical personnel. In Addis Ababa specifically:</w:t>
      </w:r>
    </w:p>
    <w:p>
      <w:pPr>
        <w:numPr>
          <w:ilvl w:val="0"/>
          <w:numId w:val="1001"/>
        </w:numPr>
        <w:pStyle w:val="Compact"/>
      </w:pPr>
      <w:r>
        <w:t xml:space="preserve">Only a handful of individuals hold formal Dietitian qualifications (often trained abroad), and they are concentrated in a few private institutions.</w:t>
      </w:r>
    </w:p>
    <w:p>
      <w:pPr>
        <w:numPr>
          <w:ilvl w:val="0"/>
          <w:numId w:val="1001"/>
        </w:numPr>
        <w:pStyle w:val="Compact"/>
      </w:pPr>
      <w:r>
        <w:t xml:space="preserve">Public health facilities rely on general nurses or untrained staff for dietary advice, leading to inconsistent, non-evidence-based guidance.</w:t>
      </w:r>
    </w:p>
    <w:p>
      <w:pPr>
        <w:numPr>
          <w:ilvl w:val="0"/>
          <w:numId w:val="1001"/>
        </w:numPr>
        <w:pStyle w:val="Compact"/>
      </w:pPr>
      <w:r>
        <w:t xml:space="preserve">Rising rates of obesity and NCDs in Addis Ababa's urban population (estimated at 20%+ for hypertension) are inadequately addressed by current services.</w:t>
      </w:r>
    </w:p>
    <w:p>
      <w:pPr>
        <w:numPr>
          <w:ilvl w:val="0"/>
          <w:numId w:val="1001"/>
        </w:numPr>
        <w:pStyle w:val="Compact"/>
      </w:pPr>
      <w:r>
        <w:t xml:space="preserve">Undernutrition among children under five remains high (38% stunting, per UNICEF 2023), with limited targeted dietary interventions beyond supplementation programs.</w:t>
      </w:r>
    </w:p>
    <w:p>
      <w:pPr>
        <w:pStyle w:val="FirstParagraph"/>
      </w:pPr>
      <w:r>
        <w:t xml:space="preserve">This gap directly impacts health outcomes, healthcare efficiency, and the potential for Ethiopia to meet Sustainable Development Goals (SDGs) related to health and nutrition. A structured Thesis Proposal focused on the Dietitian role is therefore imperative for Addis Ababa's future health resilience.</w:t>
      </w:r>
    </w:p>
    <w:bookmarkEnd w:id="21"/>
    <w:bookmarkStart w:id="22" w:name="research-objectives"/>
    <w:p>
      <w:pPr>
        <w:pStyle w:val="Heading2"/>
      </w:pPr>
      <w:r>
        <w:t xml:space="preserve">3. Research Objectives</w:t>
      </w:r>
    </w:p>
    <w:p>
      <w:pPr>
        <w:numPr>
          <w:ilvl w:val="0"/>
          <w:numId w:val="1002"/>
        </w:numPr>
        <w:pStyle w:val="Compact"/>
      </w:pPr>
      <w:r>
        <w:rPr>
          <w:bCs/>
          <w:b/>
        </w:rPr>
        <w:t xml:space="preserve">To assess the current capacity and perceived need</w:t>
      </w:r>
      <w:r>
        <w:t xml:space="preserve">: Evaluate the existing nutritional service delivery landscape, identifying specific gaps in Dietitian-led care across Addis Ababa's healthcare facilities (public hospitals, PHCs, clinics).</w:t>
      </w:r>
    </w:p>
    <w:p>
      <w:pPr>
        <w:numPr>
          <w:ilvl w:val="0"/>
          <w:numId w:val="1002"/>
        </w:numPr>
        <w:pStyle w:val="Compact"/>
      </w:pPr>
      <w:r>
        <w:rPr>
          <w:bCs/>
          <w:b/>
        </w:rPr>
        <w:t xml:space="preserve">To identify key barriers</w:t>
      </w:r>
      <w:r>
        <w:t xml:space="preserve">: Investigate systemic (policy, funding), institutional (training infrastructure), and professional (workforce development) barriers to establishing a formal Dietitian role in Addis Ababa.</w:t>
      </w:r>
    </w:p>
    <w:p>
      <w:pPr>
        <w:numPr>
          <w:ilvl w:val="0"/>
          <w:numId w:val="1002"/>
        </w:numPr>
        <w:pStyle w:val="Compact"/>
      </w:pPr>
      <w:r>
        <w:rPr>
          <w:bCs/>
          <w:b/>
        </w:rPr>
        <w:t xml:space="preserve">To develop a context-specific integration model</w:t>
      </w:r>
      <w:r>
        <w:t xml:space="preserve">: Propose a feasible, culturally appropriate framework for integrating certified Dietitians into the Addis Ababa healthcare system, including scope of practice, training pathways (for existing staff), and referral systems.</w:t>
      </w:r>
    </w:p>
    <w:p>
      <w:pPr>
        <w:numPr>
          <w:ilvl w:val="0"/>
          <w:numId w:val="1002"/>
        </w:numPr>
        <w:pStyle w:val="Compact"/>
      </w:pPr>
      <w:r>
        <w:rPr>
          <w:bCs/>
          <w:b/>
        </w:rPr>
        <w:t xml:space="preserve">To evaluate potential impact</w:t>
      </w:r>
      <w:r>
        <w:t xml:space="preserve">: Estimate the anticipated positive health outcomes (e.g., improved NCD management adherence, reduced stunting rates) and cost-effectiveness of implementing the proposed model.</w:t>
      </w:r>
    </w:p>
    <w:bookmarkEnd w:id="22"/>
    <w:bookmarkStart w:id="23" w:name="significance-of-the-thesis-proposal"/>
    <w:p>
      <w:pPr>
        <w:pStyle w:val="Heading2"/>
      </w:pPr>
      <w:r>
        <w:t xml:space="preserve">4. Significance of the Thesis Proposal</w:t>
      </w:r>
    </w:p>
    <w:p>
      <w:pPr>
        <w:pStyle w:val="FirstParagraph"/>
      </w:pPr>
      <w:r>
        <w:t xml:space="preserve">This Thesis Proposal holds exceptional significance for Ethiopia, particularly for Addis Ababa:</w:t>
      </w:r>
    </w:p>
    <w:p>
      <w:pPr>
        <w:numPr>
          <w:ilvl w:val="0"/>
          <w:numId w:val="1003"/>
        </w:numPr>
        <w:pStyle w:val="Compact"/>
      </w:pPr>
      <w:r>
        <w:rPr>
          <w:bCs/>
          <w:b/>
        </w:rPr>
        <w:t xml:space="preserve">National Policy Influence</w:t>
      </w:r>
      <w:r>
        <w:t xml:space="preserve">: Findings will directly inform the Ethiopian MoH and Higher Education Commission on developing a national Dietitian certification standard and curriculum, addressing a critical gap in the health workforce strategy.</w:t>
      </w:r>
    </w:p>
    <w:p>
      <w:pPr>
        <w:numPr>
          <w:ilvl w:val="0"/>
          <w:numId w:val="1003"/>
        </w:numPr>
        <w:pStyle w:val="Compact"/>
      </w:pPr>
      <w:r>
        <w:rPr>
          <w:bCs/>
          <w:b/>
        </w:rPr>
        <w:t xml:space="preserve">Urban Health Transformation</w:t>
      </w:r>
      <w:r>
        <w:t xml:space="preserve">: Addis Ababa serves as a crucial model for Ethiopia's urbanizing future. Success here can provide a blueprint for scaling up Dietitian services nationwide.</w:t>
      </w:r>
    </w:p>
    <w:p>
      <w:pPr>
        <w:numPr>
          <w:ilvl w:val="0"/>
          <w:numId w:val="1003"/>
        </w:numPr>
        <w:pStyle w:val="Compact"/>
      </w:pPr>
      <w:r>
        <w:rPr>
          <w:bCs/>
          <w:b/>
        </w:rPr>
        <w:t xml:space="preserve">Strengthening Healthcare Quality</w:t>
      </w:r>
      <w:r>
        <w:t xml:space="preserve">: Integrating professional Dietitians moves the system from generalized nutrition advice to personalized, evidence-based dietary management, improving patient outcomes and reducing long-term healthcare costs.</w:t>
      </w:r>
    </w:p>
    <w:p>
      <w:pPr>
        <w:numPr>
          <w:ilvl w:val="0"/>
          <w:numId w:val="1003"/>
        </w:numPr>
        <w:pStyle w:val="Compact"/>
      </w:pPr>
      <w:r>
        <w:rPr>
          <w:bCs/>
          <w:b/>
        </w:rPr>
        <w:t xml:space="preserve">Addressing Dual Burden</w:t>
      </w:r>
      <w:r>
        <w:t xml:space="preserve">: The model specifically targets the unique challenge of managing both undernutrition and NCDs simultaneously in a rapidly urbanizing setting like Addis Ababa.</w:t>
      </w:r>
    </w:p>
    <w:bookmarkEnd w:id="23"/>
    <w:bookmarkStart w:id="24" w:name="methodology-proposed"/>
    <w:p>
      <w:pPr>
        <w:pStyle w:val="Heading2"/>
      </w:pPr>
      <w:r>
        <w:t xml:space="preserve">5. Methodology (Proposed)</w:t>
      </w:r>
    </w:p>
    <w:p>
      <w:pPr>
        <w:pStyle w:val="FirstParagraph"/>
      </w:pPr>
      <w:r>
        <w:t xml:space="preserve">The research will employ a mixed-methods approach, tailored to the Ethiopian context in Addis Ababa:</w:t>
      </w:r>
    </w:p>
    <w:p>
      <w:pPr>
        <w:numPr>
          <w:ilvl w:val="0"/>
          <w:numId w:val="1004"/>
        </w:numPr>
        <w:pStyle w:val="Compact"/>
      </w:pPr>
      <w:r>
        <w:rPr>
          <w:bCs/>
          <w:b/>
        </w:rPr>
        <w:t xml:space="preserve">Document Review &amp; Policy Analysis</w:t>
      </w:r>
      <w:r>
        <w:t xml:space="preserve">: Analyze current MoH nutrition policies, health workforce strategies, and existing training curricula for relevant gaps.</w:t>
      </w:r>
    </w:p>
    <w:p>
      <w:pPr>
        <w:numPr>
          <w:ilvl w:val="0"/>
          <w:numId w:val="1004"/>
        </w:numPr>
        <w:pStyle w:val="Compact"/>
      </w:pPr>
      <w:r>
        <w:rPr>
          <w:bCs/>
          <w:b/>
        </w:rPr>
        <w:t xml:space="preserve">Key Informant Interviews (KIIs)</w:t>
      </w:r>
      <w:r>
        <w:t xml:space="preserve">: Conduct 25-30 semi-structured interviews with MoH officials, hospital administrators (e.g., at Tikur Anbessa Specialized Hospital), PHC directors in districts like Kirkos and Bole, and representatives of NGOs working on nutrition in Addis Ababa.</w:t>
      </w:r>
    </w:p>
    <w:p>
      <w:pPr>
        <w:numPr>
          <w:ilvl w:val="0"/>
          <w:numId w:val="1004"/>
        </w:numPr>
        <w:pStyle w:val="Compact"/>
      </w:pPr>
      <w:r>
        <w:rPr>
          <w:bCs/>
          <w:b/>
        </w:rPr>
        <w:t xml:space="preserve">Surveys &amp; Focus Group Discussions (FGDs)</w:t>
      </w:r>
      <w:r>
        <w:t xml:space="preserve">: Survey 150+ healthcare providers (nurses, doctors, community health workers) across 15 selected facilities to gauge current practices and needs. Conduct 6 FGDs with community members in target kebeles (neighborhoods) to understand service utilization and perceived quality.</w:t>
      </w:r>
    </w:p>
    <w:p>
      <w:pPr>
        <w:numPr>
          <w:ilvl w:val="0"/>
          <w:numId w:val="1004"/>
        </w:numPr>
        <w:pStyle w:val="Compact"/>
      </w:pPr>
      <w:r>
        <w:rPr>
          <w:bCs/>
          <w:b/>
        </w:rPr>
        <w:t xml:space="preserve">Feasibility Assessment &amp; Model Development</w:t>
      </w:r>
      <w:r>
        <w:t xml:space="preserve">: Synthesize findings to develop a draft implementation framework, including proposed scope of practice for Dietitians, training recommendations for local institutions (e.g., Addis Ababa University), and a phased roll-out plan specific to Addis Ababa's infrastructure.</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w:t>
      </w:r>
    </w:p>
    <w:p>
      <w:pPr>
        <w:numPr>
          <w:ilvl w:val="0"/>
          <w:numId w:val="1005"/>
        </w:numPr>
        <w:pStyle w:val="Compact"/>
      </w:pPr>
      <w:r>
        <w:t xml:space="preserve">A comprehensive assessment of the current nutritional service gap in Addis Ababa, explicitly highlighting the critical absence of Dietitians.</w:t>
      </w:r>
    </w:p>
    <w:p>
      <w:pPr>
        <w:numPr>
          <w:ilvl w:val="0"/>
          <w:numId w:val="1005"/>
        </w:numPr>
        <w:pStyle w:val="Compact"/>
      </w:pPr>
      <w:r>
        <w:t xml:space="preserve">A validated, practical roadmap for establishing a formal Dietitian role within Addis Ababa's healthcare system, ready for MoH consideration.</w:t>
      </w:r>
    </w:p>
    <w:p>
      <w:pPr>
        <w:numPr>
          <w:ilvl w:val="0"/>
          <w:numId w:val="1005"/>
        </w:numPr>
        <w:pStyle w:val="Compact"/>
      </w:pPr>
      <w:r>
        <w:t xml:space="preserve">Strong empirical evidence demonstrating the potential health and economic benefits of this intervention for Ethiopia's capital city and beyond.</w:t>
      </w:r>
    </w:p>
    <w:p>
      <w:pPr>
        <w:numPr>
          <w:ilvl w:val="0"/>
          <w:numId w:val="1005"/>
        </w:numPr>
        <w:pStyle w:val="Compact"/>
      </w:pPr>
      <w:r>
        <w:t xml:space="preserve">Enhanced academic understanding of integrating specialized nutrition professionals into resource-constrained, urban African healthcare settings.</w:t>
      </w:r>
    </w:p>
    <w:bookmarkEnd w:id="25"/>
    <w:bookmarkStart w:id="26" w:name="conclusion"/>
    <w:p>
      <w:pPr>
        <w:pStyle w:val="Heading2"/>
      </w:pPr>
      <w:r>
        <w:t xml:space="preserve">7. Conclusion</w:t>
      </w:r>
    </w:p>
    <w:p>
      <w:pPr>
        <w:pStyle w:val="FirstParagraph"/>
      </w:pPr>
      <w:r>
        <w:t xml:space="preserve">The integration of certified Dietitians into the healthcare fabric of Addis Ababa, Ethiopia, is not merely an option but a critical necessity for achieving sustainable nutritional health outcomes. This Thesis Proposal provides a focused, actionable research pathway to bridge the profound gap between current practice and the recognized need for professional dietary management in one of Africa's fastest-growing capitals. By grounding the study firmly within the unique socio-economic and healthcare context of Addis Ababa, this research promises tangible contributions to policy reform, workforce development, and ultimately, improved health for millions. The successful implementation of a Dietitian role in Ethiopia's capital city represents a vital step towards building resilient urban health systems capable of tackling both persistent undernutrition and emerging diet-related chronic diseases.</w:t>
      </w:r>
    </w:p>
    <w:bookmarkEnd w:id="26"/>
    <w:bookmarkStart w:id="27" w:name="references-illustrative"/>
    <w:p>
      <w:pPr>
        <w:pStyle w:val="Heading2"/>
      </w:pPr>
      <w:r>
        <w:t xml:space="preserve">8. References (Illustrative)</w:t>
      </w:r>
    </w:p>
    <w:p>
      <w:pPr>
        <w:numPr>
          <w:ilvl w:val="0"/>
          <w:numId w:val="1006"/>
        </w:numPr>
        <w:pStyle w:val="Compact"/>
      </w:pPr>
      <w:r>
        <w:t xml:space="preserve">World Health Organization. (2021). *Dietitians and nutritionists: A key workforce for health*. Geneva.</w:t>
      </w:r>
    </w:p>
    <w:p>
      <w:pPr>
        <w:numPr>
          <w:ilvl w:val="0"/>
          <w:numId w:val="1006"/>
        </w:numPr>
        <w:pStyle w:val="Compact"/>
      </w:pPr>
      <w:r>
        <w:t xml:space="preserve">Ministry of Health, Ethiopia. (2019). *National Nutrition Program II (NPNP II): 2019-2024*.</w:t>
      </w:r>
    </w:p>
    <w:p>
      <w:pPr>
        <w:numPr>
          <w:ilvl w:val="0"/>
          <w:numId w:val="1006"/>
        </w:numPr>
        <w:pStyle w:val="Compact"/>
      </w:pPr>
      <w:r>
        <w:t xml:space="preserve">UNICEF Ethiopia. (2023). *Ethiopia Nutrition Profile*.</w:t>
      </w:r>
    </w:p>
    <w:p>
      <w:pPr>
        <w:numPr>
          <w:ilvl w:val="0"/>
          <w:numId w:val="1006"/>
        </w:numPr>
        <w:pStyle w:val="Compact"/>
      </w:pPr>
      <w:r>
        <w:t xml:space="preserve">Mekonnen, M. et al. (2021). Urbanization and the double burden of malnutrition in Addis Ababa: A systematic review. *Journal of Public Health in Africa*, 12(1).</w:t>
      </w:r>
    </w:p>
    <w:p>
      <w:pPr>
        <w:numPr>
          <w:ilvl w:val="0"/>
          <w:numId w:val="1006"/>
        </w:numPr>
        <w:pStyle w:val="Compact"/>
      </w:pPr>
      <w:r>
        <w:t xml:space="preserve">Assefa, H., &amp; Dadi, A. (2023). Challenges in implementing nutrition services at primary healthcare level in Ethiopia: Perspectives from health workers. *Ethiopian Journal of Nutrition and Food Science*, 15(2).</w:t>
      </w:r>
    </w:p>
    <w:p>
      <w:pPr>
        <w:pStyle w:val="FirstParagraph"/>
      </w:pPr>
      <w:r>
        <w:rPr>
          <w:iCs/>
          <w:i/>
        </w:rPr>
        <w:t xml:space="preserve">This Thesis Proposal is submitted as a formal document to advance the critical role of the Dietitian profession within the evolving healthcare landscape of Addis Ababa,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Nutritional Gaps Through Professional Dietitian Integration in Addis Ababa, Ethiopia</dc:title>
  <dc:creator/>
  <dc:language>en</dc:language>
  <cp:keywords/>
  <dcterms:created xsi:type="dcterms:W3CDTF">2026-07-20T08:06:05Z</dcterms:created>
  <dcterms:modified xsi:type="dcterms:W3CDTF">2026-07-20T08:06:05Z</dcterms:modified>
</cp:coreProperties>
</file>

<file path=docProps/custom.xml><?xml version="1.0" encoding="utf-8"?>
<Properties xmlns="http://schemas.openxmlformats.org/officeDocument/2006/custom-properties" xmlns:vt="http://schemas.openxmlformats.org/officeDocument/2006/docPropsVTypes"/>
</file>