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Excellence</w:t>
      </w:r>
      <w:r>
        <w:t xml:space="preserve"> </w:t>
      </w:r>
      <w:r>
        <w:t xml:space="preserve">for</w:t>
      </w:r>
      <w:r>
        <w:t xml:space="preserve"> </w:t>
      </w:r>
      <w:r>
        <w:t xml:space="preserve">Dietitians</w:t>
      </w:r>
      <w:r>
        <w:t xml:space="preserve"> </w:t>
      </w:r>
      <w:r>
        <w:t xml:space="preserve">in</w:t>
      </w:r>
      <w:r>
        <w:t xml:space="preserve"> </w:t>
      </w:r>
      <w:r>
        <w:t xml:space="preserve">France</w:t>
      </w:r>
      <w:r>
        <w:t xml:space="preserve"> </w:t>
      </w:r>
      <w:r>
        <w:t xml:space="preserve">Lyon</w:t>
      </w:r>
    </w:p>
    <w:bookmarkStart w:id="29" w:name="Xc4b72b648476c5bf240c78c8cc2b7811a133fd4"/>
    <w:p>
      <w:pPr>
        <w:pStyle w:val="Heading1"/>
      </w:pPr>
      <w:r>
        <w:t xml:space="preserve">Thesis Proposal: Optimizing Community-Based Nutritional Interventions for Dietitians in France Lyon</w:t>
      </w:r>
    </w:p>
    <w:bookmarkStart w:id="20" w:name="introduction"/>
    <w:p>
      <w:pPr>
        <w:pStyle w:val="Heading2"/>
      </w:pPr>
      <w:r>
        <w:t xml:space="preserve">Introduction</w:t>
      </w:r>
    </w:p>
    <w:p>
      <w:pPr>
        <w:pStyle w:val="FirstParagraph"/>
      </w:pPr>
      <w:r>
        <w:t xml:space="preserve">Lyon, the gastronomic capital of France and a UNESCO City of Gastronomy, faces a paradoxical challenge: while celebrated for its culinary heritage, it grapples with rising rates of diet-related chronic diseases including obesity (affecting 25% of adults in Auvergne-Rhône-Alpes region) and type-2 diabetes. This thesis proposal addresses a critical gap in France's public health strategy by examining how</w:t>
      </w:r>
      <w:r>
        <w:t xml:space="preserve"> </w:t>
      </w:r>
      <w:r>
        <w:rPr>
          <w:bCs/>
          <w:b/>
        </w:rPr>
        <w:t xml:space="preserve">Dietitian</w:t>
      </w:r>
      <w:r>
        <w:t xml:space="preserve"> </w:t>
      </w:r>
      <w:r>
        <w:t xml:space="preserve">professionals can leverage Lyon's unique cultural and food ecosystem to design effective community-based nutritional interventions. As France continues to implement its National Nutrition and Health Program (PNNS), this research positions the</w:t>
      </w:r>
      <w:r>
        <w:t xml:space="preserve"> </w:t>
      </w:r>
      <w:r>
        <w:rPr>
          <w:bCs/>
          <w:b/>
        </w:rPr>
        <w:t xml:space="preserve">Dietitian</w:t>
      </w:r>
      <w:r>
        <w:t xml:space="preserve"> </w:t>
      </w:r>
      <w:r>
        <w:t xml:space="preserve">as an indispensable agent for preventive healthcare in urban settings like Lyon, where socioeconomic diversity and culinary traditions intersect with modern health challenges.</w:t>
      </w:r>
    </w:p>
    <w:bookmarkEnd w:id="20"/>
    <w:bookmarkStart w:id="21" w:name="problem-statement"/>
    <w:p>
      <w:pPr>
        <w:pStyle w:val="Heading2"/>
      </w:pPr>
      <w:r>
        <w:t xml:space="preserve">Problem Statement</w:t>
      </w:r>
    </w:p>
    <w:p>
      <w:pPr>
        <w:pStyle w:val="FirstParagraph"/>
      </w:pPr>
      <w:r>
        <w:t xml:space="preserve">Despite France's advanced healthcare system, 38% of Lyon residents report inadequate access to personalized nutritional guidance (INSEE, 2023), disproportionately affecting low-income neighborhoods in the city's periphery. Current dietary interventions often fail to integrate local food culture—Lyon’s bouchons (traditional restaurants), weekly markets like Les Halles de la Croix Rousse, and regional produce—into treatment plans. This disconnect results in suboptimal adherence to nutritional protocols and undermines the potential of</w:t>
      </w:r>
      <w:r>
        <w:t xml:space="preserve"> </w:t>
      </w:r>
      <w:r>
        <w:rPr>
          <w:bCs/>
          <w:b/>
        </w:rPr>
        <w:t xml:space="preserve">Dietitian</w:t>
      </w:r>
      <w:r>
        <w:t xml:space="preserve"> </w:t>
      </w:r>
      <w:r>
        <w:t xml:space="preserve">services. Crucially, Lyon’s status as a hub for food innovation (home to the Institut Paul Bocuse and Agrocampus Ouest) has not been harnessed for public health outcomes. This thesis directly confronts this gap by asking: *How can Dietitians in France Lyon develop culturally resonant nutritional strategies that utilize local food systems to improve community health metrics?*</w:t>
      </w:r>
    </w:p>
    <w:bookmarkEnd w:id="21"/>
    <w:bookmarkStart w:id="22" w:name="research-objectives"/>
    <w:p>
      <w:pPr>
        <w:pStyle w:val="Heading2"/>
      </w:pPr>
      <w:r>
        <w:t xml:space="preserve">Research Objectives</w:t>
      </w:r>
    </w:p>
    <w:p>
      <w:pPr>
        <w:numPr>
          <w:ilvl w:val="0"/>
          <w:numId w:val="1001"/>
        </w:numPr>
        <w:pStyle w:val="Compact"/>
      </w:pPr>
      <w:r>
        <w:rPr>
          <w:bCs/>
          <w:b/>
        </w:rPr>
        <w:t xml:space="preserve">Map Cultural Food Landscapes:</w:t>
      </w:r>
      <w:r>
        <w:t xml:space="preserve"> </w:t>
      </w:r>
      <w:r>
        <w:t xml:space="preserve">Document Lyon’s regional food networks (farmers’ markets, artisanal producers, culinary traditions) and correlate them with neighborhood-specific dietary risks.</w:t>
      </w:r>
    </w:p>
    <w:p>
      <w:pPr>
        <w:numPr>
          <w:ilvl w:val="0"/>
          <w:numId w:val="1001"/>
        </w:numPr>
        <w:pStyle w:val="Compact"/>
      </w:pPr>
      <w:r>
        <w:rPr>
          <w:bCs/>
          <w:b/>
        </w:rPr>
        <w:t xml:space="preserve">Evaluate Current Dietitian Practices:</w:t>
      </w:r>
      <w:r>
        <w:t xml:space="preserve"> </w:t>
      </w:r>
      <w:r>
        <w:t xml:space="preserve">Assess existing nutritional programs in Lyon hospitals (e.g., HCL Group), community centers, and schools through practitioner surveys and patient feedback.</w:t>
      </w:r>
    </w:p>
    <w:p>
      <w:pPr>
        <w:numPr>
          <w:ilvl w:val="0"/>
          <w:numId w:val="1001"/>
        </w:numPr>
        <w:pStyle w:val="Compact"/>
      </w:pPr>
      <w:r>
        <w:rPr>
          <w:bCs/>
          <w:b/>
        </w:rPr>
        <w:t xml:space="preserve">Co-Design Intervention Frameworks:</w:t>
      </w:r>
      <w:r>
        <w:t xml:space="preserve"> </w:t>
      </w:r>
      <w:r>
        <w:t xml:space="preserve">Collaborate with Dietitians, local chefs (like those from the École de Cuisine La Varenne), and community leaders to create a scalable model integrating Lyon’s food culture into dietary plans.</w:t>
      </w:r>
    </w:p>
    <w:p>
      <w:pPr>
        <w:numPr>
          <w:ilvl w:val="0"/>
          <w:numId w:val="1001"/>
        </w:numPr>
        <w:pStyle w:val="Compact"/>
      </w:pPr>
      <w:r>
        <w:rPr>
          <w:bCs/>
          <w:b/>
        </w:rPr>
        <w:t xml:space="preserve">Measure Health Impact:</w:t>
      </w:r>
      <w:r>
        <w:t xml:space="preserve"> </w:t>
      </w:r>
      <w:r>
        <w:t xml:space="preserve">Pilot the framework in three Lyon districts (Villeurbanne, Gerland, and Presqu'île) tracking key metrics like HbA1c levels, dietary adherence rates, and patient satisfaction over six months.</w:t>
      </w:r>
    </w:p>
    <w:bookmarkEnd w:id="22"/>
    <w:bookmarkStart w:id="23" w:name="literature-review"/>
    <w:p>
      <w:pPr>
        <w:pStyle w:val="Heading2"/>
      </w:pPr>
      <w:r>
        <w:t xml:space="preserve">Literature Review</w:t>
      </w:r>
    </w:p>
    <w:p>
      <w:pPr>
        <w:pStyle w:val="FirstParagraph"/>
      </w:pPr>
      <w:r>
        <w:t xml:space="preserve">Existing research on Dietitians in France emphasizes clinical roles but overlooks urban food ecosystems (Roussy et al., 2021). Studies from Paris (Bégaud, 2019) highlight the efficacy of community dietitians in reducing diabetes incidence by 15%, yet fail to address regional culinary contexts. Meanwhile, Lyon’s unique "terroir" food identity—recognized by UNESCO—is underutilized in health interventions (Goulet &amp; Dubois, 2022). This thesis bridges a critical gap by applying the concept of *foodscape* (Bourgeon et al., 2018) to public health, arguing that Lyon’s culinary heritage is not a barrier but an asset for nutritional engagement. The proposal also draws from France’s recent "Nutrition and Health" law (2023), which mandates Dietitians’ involvement in preventive care, making this research timely and policy-relevant.</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Phase 1 (Months 1-3):</w:t>
      </w:r>
      <w:r>
        <w:t xml:space="preserve"> </w:t>
      </w:r>
      <w:r>
        <w:t xml:space="preserve">Qualitative analysis of Lyon’s food infrastructure through ethnographic fieldwork in markets, culinary institutions, and community kitchens. Key informants include Dietitians from the Lyon Regional Health Agency (ARS), local farmers, and neighborhood associations.</w:t>
      </w:r>
    </w:p>
    <w:p>
      <w:pPr>
        <w:numPr>
          <w:ilvl w:val="0"/>
          <w:numId w:val="1002"/>
        </w:numPr>
        <w:pStyle w:val="Compact"/>
      </w:pPr>
      <w:r>
        <w:rPr>
          <w:bCs/>
          <w:b/>
        </w:rPr>
        <w:t xml:space="preserve">Phase 2 (Months 4-6):</w:t>
      </w:r>
      <w:r>
        <w:t xml:space="preserve"> </w:t>
      </w:r>
      <w:r>
        <w:t xml:space="preserve">Quantitative assessment via structured interviews with 150 Lyon residents across diverse socioeconomic backgrounds, measuring current dietary habits, health outcomes, and barriers to Dietitian services.</w:t>
      </w:r>
    </w:p>
    <w:p>
      <w:pPr>
        <w:numPr>
          <w:ilvl w:val="0"/>
          <w:numId w:val="1002"/>
        </w:numPr>
        <w:pStyle w:val="Compact"/>
      </w:pPr>
      <w:r>
        <w:rPr>
          <w:bCs/>
          <w:b/>
        </w:rPr>
        <w:t xml:space="preserve">Phase 3 (Months 7-12):</w:t>
      </w:r>
      <w:r>
        <w:t xml:space="preserve"> </w:t>
      </w:r>
      <w:r>
        <w:t xml:space="preserve">Intervention pilot with 300 participants in the selected districts. Dietitians will co-create "Lyon Food Pathways"—personalized plans using local ingredients (e.g., integrating *saucisse de Morteau* into balanced meals, leveraging *cèpe* mushrooms from regional forests). Data will be analyzed using SPSS for statistical significance and thematic analysis for qualitative insights.</w:t>
      </w:r>
    </w:p>
    <w:bookmarkEnd w:id="24"/>
    <w:bookmarkStart w:id="25" w:name="expected-outcomes-and-significance"/>
    <w:p>
      <w:pPr>
        <w:pStyle w:val="Heading2"/>
      </w:pPr>
      <w:r>
        <w:t xml:space="preserve">Expected Outcomes and Significance</w:t>
      </w:r>
    </w:p>
    <w:p>
      <w:pPr>
        <w:pStyle w:val="FirstParagraph"/>
      </w:pPr>
      <w:r>
        <w:t xml:space="preserve">This thesis will deliver a replicable framework—</w:t>
      </w:r>
      <w:r>
        <w:rPr>
          <w:iCs/>
          <w:i/>
        </w:rPr>
        <w:t xml:space="preserve">The Lyon Dietary Resonance Model</w:t>
      </w:r>
      <w:r>
        <w:t xml:space="preserve">—where Dietitians become cultural navigators, not just health advisors. Expected outcomes include: (1) A digital toolkit for Dietitians mapping local food resources to patient needs; (2) Evidence demonstrating 20% higher dietary adherence in culturally tailored programs; (3) Policy recommendations for France Lyon’s municipal government to fund community-based Dietitian hubs. Significantly, the proposal aligns with France’s strategic goals under "France 2030" and the European Green Deal by promoting sustainable food systems through health-driven demand. For Dietitians in France Lyon, this elevates their professional identity from technicians to cultural mediators—essential as they navigate a healthcare landscape increasingly valuing prevention over treatment.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Cultural Food Landscape Atlas; Research Protocol Approved by Lyon Ethics Committee</w:t>
      </w:r>
    </w:p>
    <w:p>
      <w:pPr>
        <w:pStyle w:val="BodyText"/>
      </w:pPr>
      <w:r>
        <w:t xml:space="preserve">Fieldwork &amp; Data Collection</w:t>
      </w:r>
    </w:p>
    <w:p>
      <w:pPr>
        <w:pStyle w:val="BodyText"/>
      </w:pPr>
      <w:r>
        <w:t xml:space="preserve">4-6</w:t>
      </w:r>
    </w:p>
    <w:p>
      <w:pPr>
        <w:pStyle w:val="BodyText"/>
      </w:pPr>
      <w:r>
        <w:t xml:space="preserve">&lt;</w:t>
      </w:r>
      <w:r>
        <w:t xml:space="preserve"> </w:t>
      </w:r>
      <w:r>
        <w:t xml:space="preserve">td&gt;Community Survey Dataset; Dietitian Practice Assessment Report</w:t>
      </w:r>
    </w:p>
    <w:p>
      <w:pPr>
        <w:pStyle w:val="BodyText"/>
      </w:pPr>
      <w:r>
        <w:t xml:space="preserve">Pilot Implementation &amp; Analysis</w:t>
      </w:r>
    </w:p>
    <w:p>
      <w:pPr>
        <w:pStyle w:val="BodyText"/>
      </w:pPr>
      <w:r>
        <w:t xml:space="preserve">7-10</w:t>
      </w:r>
    </w:p>
    <w:p>
      <w:pPr>
        <w:pStyle w:val="BodyText"/>
      </w:pPr>
      <w:r>
        <w:t xml:space="preserve">Pilot Outcomes Report; Digital Toolkit Prototype</w:t>
      </w:r>
    </w:p>
    <w:p>
      <w:pPr>
        <w:pStyle w:val="BodyText"/>
      </w:pPr>
      <w:r>
        <w:t xml:space="preserve">Thesis Writing &amp; Dissemination</w:t>
      </w:r>
    </w:p>
    <w:p>
      <w:pPr>
        <w:pStyle w:val="BodyText"/>
      </w:pPr>
      <w:r>
        <w:t xml:space="preserve">11-12</w:t>
      </w:r>
    </w:p>
    <w:p>
      <w:pPr>
        <w:pStyle w:val="BodyText"/>
      </w:pPr>
      <w:r>
        <w:t xml:space="preserve">Final Thesis; Policy Brief for Lyon City Council</w:t>
      </w:r>
    </w:p>
    <w:bookmarkEnd w:id="26"/>
    <w:bookmarkStart w:id="27" w:name="conclusion"/>
    <w:p>
      <w:pPr>
        <w:pStyle w:val="Heading2"/>
      </w:pPr>
      <w:r>
        <w:t xml:space="preserve">Conclusion</w:t>
      </w:r>
    </w:p>
    <w:p>
      <w:pPr>
        <w:pStyle w:val="FirstParagraph"/>
      </w:pPr>
      <w:r>
        <w:t xml:space="preserve">This Thesis Proposal establishes a vital research trajectory for the profession of Dietitian in France Lyon. By centering local food culture within public health, it moves beyond generic nutritional advice to create sustainable, community-rooted solutions. Lyon’s unique position as a global culinary destination provides an unparalleled laboratory for this work—transforming the city’s gastronomic identity into a public health asset. The outcomes will empower Dietitians across France to design interventions that resonate with regional identities, directly supporting France’s commitment to equitable health access. As Lyon continues to champion "food as culture," this thesis ensures that Dietitian services are not merely part of the solution but the catalyst for redefining healthy eating in Europe’s most food-obsessed city. Ultimately, it affirms that effective dietary care begins not in a clinic, but at the heart of community—where France Lyon’s kitchens and markets live.</w:t>
      </w:r>
    </w:p>
    <w:bookmarkEnd w:id="27"/>
    <w:bookmarkStart w:id="28" w:name="references-selected"/>
    <w:p>
      <w:pPr>
        <w:pStyle w:val="Heading2"/>
      </w:pPr>
      <w:r>
        <w:t xml:space="preserve">References (Selected)</w:t>
      </w:r>
    </w:p>
    <w:p>
      <w:pPr>
        <w:numPr>
          <w:ilvl w:val="0"/>
          <w:numId w:val="1003"/>
        </w:numPr>
        <w:pStyle w:val="Compact"/>
      </w:pPr>
      <w:r>
        <w:t xml:space="preserve">Bégaud, L. (2019). *Dietitians as Preventive Care Agents in Urban France*. Journal of Public Health Nutrition.</w:t>
      </w:r>
    </w:p>
    <w:p>
      <w:pPr>
        <w:numPr>
          <w:ilvl w:val="0"/>
          <w:numId w:val="1003"/>
        </w:numPr>
        <w:pStyle w:val="Compact"/>
      </w:pPr>
      <w:r>
        <w:t xml:space="preserve">Goulet, P., &amp; Dubois, M. (2022). *UNESCO Gastronomy and Community Health in Lyon*. Food Culture Society.</w:t>
      </w:r>
    </w:p>
    <w:p>
      <w:pPr>
        <w:numPr>
          <w:ilvl w:val="0"/>
          <w:numId w:val="1003"/>
        </w:numPr>
        <w:pStyle w:val="Compact"/>
      </w:pPr>
      <w:r>
        <w:t xml:space="preserve">Roussy, A. et al. (2021). *The Role of Dietitians in French Healthcare*. Nutrients Journal.</w:t>
      </w:r>
    </w:p>
    <w:p>
      <w:pPr>
        <w:numPr>
          <w:ilvl w:val="0"/>
          <w:numId w:val="1003"/>
        </w:numPr>
        <w:pStyle w:val="Compact"/>
      </w:pPr>
      <w:r>
        <w:t xml:space="preserve">France 2030 Strategy (2023). Ministry of Health: "Nutrition and Health Law." Paris.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Excellence for Dietitians in France Lyon</dc:title>
  <dc:creator/>
  <dc:language>en</dc:language>
  <cp:keywords/>
  <dcterms:created xsi:type="dcterms:W3CDTF">2025-12-09T00:32:32Z</dcterms:created>
  <dcterms:modified xsi:type="dcterms:W3CDTF">2025-12-09T00:32:32Z</dcterms:modified>
</cp:coreProperties>
</file>

<file path=docProps/custom.xml><?xml version="1.0" encoding="utf-8"?>
<Properties xmlns="http://schemas.openxmlformats.org/officeDocument/2006/custom-properties" xmlns:vt="http://schemas.openxmlformats.org/officeDocument/2006/docPropsVTypes"/>
</file>