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Tehran,</w:t>
      </w:r>
      <w:r>
        <w:t xml:space="preserve"> </w:t>
      </w:r>
      <w:r>
        <w:t xml:space="preserve">Iran</w:t>
      </w:r>
    </w:p>
    <w:bookmarkStart w:id="26" w:name="Xb6c161d8bcba824b45d39514b3fcaad9ac8b702"/>
    <w:p>
      <w:pPr>
        <w:pStyle w:val="Heading1"/>
      </w:pPr>
      <w:r>
        <w:t xml:space="preserve">Thesis Proposal: Optimizing Nutritional Well-being Through Strategic Dietitian Deployment in Tehran, Iran</w:t>
      </w:r>
    </w:p>
    <w:bookmarkStart w:id="20" w:name="abstract"/>
    <w:p>
      <w:pPr>
        <w:pStyle w:val="Heading2"/>
      </w:pPr>
      <w:r>
        <w:t xml:space="preserve">Abstract</w:t>
      </w:r>
    </w:p>
    <w:p>
      <w:pPr>
        <w:pStyle w:val="FirstParagraph"/>
      </w:pPr>
      <w:r>
        <w:t xml:space="preserve">This thesis proposal addresses a critical gap in Iran's public health infrastructure by investigating the strategic integration of certified dietitians within primary healthcare systems in Tehran. As the capital and most populous city of Iran, Tehran faces escalating burdens of non-communicable diseases (NCDs) including diabetes, cardiovascular disorders, and obesity, directly linked to shifting dietary patterns. Despite recognized nutritional challenges, Iran's Dietitian workforce remains critically underdeveloped relative to population needs. This research proposes a comprehensive analysis of Tehran's current dietitian distribution, service accessibility barriers, and culturally tailored intervention frameworks. The study aims to develop evidence-based recommendations for policy reform that positions Dietitians as central figures in Iran's National Health Strategy, with immediate applicability to the Tehran context where urbanization and economic transition have intensified nutritional vulnerabilities.</w:t>
      </w:r>
    </w:p>
    <w:bookmarkEnd w:id="20"/>
    <w:bookmarkStart w:id="21" w:name="X5086b3a2dc04245d8d4dd44ef4bfeeb0286eec2"/>
    <w:p>
      <w:pPr>
        <w:pStyle w:val="Heading2"/>
      </w:pPr>
      <w:r>
        <w:t xml:space="preserve">1. Introduction: The Urgent Need for Dietitian-Led Interventions in Tehran</w:t>
      </w:r>
    </w:p>
    <w:p>
      <w:pPr>
        <w:pStyle w:val="FirstParagraph"/>
      </w:pPr>
      <w:r>
        <w:t xml:space="preserve">Tehran, home to over 9 million residents and serving as Iran's political, economic, and cultural epicenter, exemplifies the complex nutritional transition facing urban Iran. Rapid urbanization has fueled a shift from traditional Persian cuisine (rich in legumes, fresh herbs, whole grains) toward processed foods high in refined sugars and saturated fats. The Iranian National Health Survey (2016) reported Tehran's adult obesity prevalence at 35.7%, significantly exceeding the national average, with diabetes affecting nearly 14% of adults. Crucially, Iran currently has only approximately 0.7 Dietitians per 10,000 people—far below World Health Organization (WHO) recommendations of 1.5–2 dietitians per 10,000 population. This severe shortage critically undermines Tehran's capacity to implement effective preventive nutrition programs at scale. The proposed Thesis Proposal directly confronts this deficit by centering the role of the Dietitian as a vital, evidence-based health professional within Iran's healthcare ecosystem. It asserts that expanding and strategically deploying certified Dietitians across Tehran's diverse communities is not merely beneficial, but essential for mitigating the NCD epidemic.</w:t>
      </w:r>
    </w:p>
    <w:bookmarkEnd w:id="21"/>
    <w:bookmarkStart w:id="22" w:name="Xed67dfd3e40ffa78ec62ac30d6593d42f5152dd"/>
    <w:p>
      <w:pPr>
        <w:pStyle w:val="Heading2"/>
      </w:pPr>
      <w:r>
        <w:t xml:space="preserve">2. Literature Review: Contextualizing the Dietitian Gap in Iranian Urban Settings</w:t>
      </w:r>
    </w:p>
    <w:p>
      <w:pPr>
        <w:pStyle w:val="FirstParagraph"/>
      </w:pPr>
      <w:r>
        <w:t xml:space="preserve">Existing research on Iran's nutritional challenges often highlights epidemiological data but underemphasizes the role of specialized dietetics. Studies by Ghaderi et al. (2019) and Mohammadi et al. (2022) confirm Tehran's high NCD burden correlates strongly with dietary risk factors, yet they identify a systemic lack of Dietitian integration into primary care clinics, hospitals, and public health initiatives across the city. Current nutrition services in Tehran are frequently delivered by general practitioners or unlicensed practitioners lacking specialized training in evidence-based dietary counseling—often leading to inconsistent advice that fails to address cultural food preferences (e.g., traditional Persian meal structures) or socioeconomic barriers prevalent in neighborhoods like Shahr-e-Rey and Valiasr Street. Furthermore, Iranian academic curricula for nutrition-related fields often do not produce graduates with the clinical certification required to function as independent Dietitians under Iran's Ministry of Health framework. This gap is particularly acute in Tehran, where healthcare access disparities exist between affluent western districts (e.g., Tajrish) and lower-income areas (e.g., Shahr-e-Ghashghaei), creating unequal nutritional outcomes. The current Thesis Proposal bridges this literature void by focusing specifically on the operational and policy challenges of deploying Dietitians within Tehran's unique urban healthcare landscape.</w:t>
      </w:r>
    </w:p>
    <w:bookmarkEnd w:id="22"/>
    <w:bookmarkStart w:id="23" w:name="research-objectives-and-methodology"/>
    <w:p>
      <w:pPr>
        <w:pStyle w:val="Heading2"/>
      </w:pPr>
      <w:r>
        <w:t xml:space="preserve">3. Research Objectives and Methodology</w:t>
      </w:r>
    </w:p>
    <w:p>
      <w:pPr>
        <w:pStyle w:val="FirstParagraph"/>
      </w:pPr>
      <w:r>
        <w:t xml:space="preserve">The primary aim of this thesis is to develop a scalable, culturally resonant model for integrating certified Dietitians into Tehran's public health infrastructure. Specific objectives include:</w:t>
      </w:r>
    </w:p>
    <w:p>
      <w:pPr>
        <w:numPr>
          <w:ilvl w:val="0"/>
          <w:numId w:val="1001"/>
        </w:numPr>
        <w:pStyle w:val="Compact"/>
      </w:pPr>
      <w:r>
        <w:t xml:space="preserve">Quantifying the current distribution and caseload capacity of registered Dietitians across Tehran's 22 municipal districts.</w:t>
      </w:r>
    </w:p>
    <w:p>
      <w:pPr>
        <w:numPr>
          <w:ilvl w:val="0"/>
          <w:numId w:val="1001"/>
        </w:numPr>
        <w:pStyle w:val="Compact"/>
      </w:pPr>
      <w:r>
        <w:t xml:space="preserve">Evaluating patient and healthcare provider perceptions regarding nutritional counseling accessibility in key Tehran facilities (e.g., Imam Khomeini Hospital, local health centers).</w:t>
      </w:r>
    </w:p>
    <w:p>
      <w:pPr>
        <w:numPr>
          <w:ilvl w:val="0"/>
          <w:numId w:val="1001"/>
        </w:numPr>
        <w:pStyle w:val="Compact"/>
      </w:pPr>
      <w:r>
        <w:t xml:space="preserve">Designing a pilot intervention framework tailored to Tehran's cultural dietary norms, socioeconomic diversity, and Islamic health values.</w:t>
      </w:r>
    </w:p>
    <w:p>
      <w:pPr>
        <w:pStyle w:val="FirstParagraph"/>
      </w:pPr>
      <w:r>
        <w:t xml:space="preserve">Methodology will employ a mixed-methods approach:</w:t>
      </w:r>
    </w:p>
    <w:p>
      <w:pPr>
        <w:numPr>
          <w:ilvl w:val="0"/>
          <w:numId w:val="1002"/>
        </w:numPr>
        <w:pStyle w:val="Compact"/>
      </w:pPr>
      <w:r>
        <w:rPr>
          <w:bCs/>
          <w:b/>
        </w:rPr>
        <w:t xml:space="preserve">Quantitative:</w:t>
      </w:r>
      <w:r>
        <w:t xml:space="preserve"> </w:t>
      </w:r>
      <w:r>
        <w:t xml:space="preserve">Analysis of Ministry of Health data on Dietitian registration and healthcare facility staffing across Tehran (2019-2024), paired with patient satisfaction surveys at 15 selected clinics.</w:t>
      </w:r>
    </w:p>
    <w:p>
      <w:pPr>
        <w:numPr>
          <w:ilvl w:val="0"/>
          <w:numId w:val="1002"/>
        </w:numPr>
        <w:pStyle w:val="Compact"/>
      </w:pPr>
      <w:r>
        <w:rPr>
          <w:bCs/>
          <w:b/>
        </w:rPr>
        <w:t xml:space="preserve">Qualitative:</w:t>
      </w:r>
      <w:r>
        <w:t xml:space="preserve"> </w:t>
      </w:r>
      <w:r>
        <w:t xml:space="preserve">In-depth interviews with 30 key stakeholders (Dietitians, physicians, public health officials from Tehran) and focus groups with 4 community groups representing different socioeconomic strata in Tehran neighborhoods.</w:t>
      </w:r>
    </w:p>
    <w:bookmarkEnd w:id="23"/>
    <w:bookmarkStart w:id="24" w:name="X69ecf91969414fa9fdaddda8a9dbb3629756092"/>
    <w:p>
      <w:pPr>
        <w:pStyle w:val="Heading2"/>
      </w:pPr>
      <w:r>
        <w:t xml:space="preserve">4. Expected Outcomes and Significance for Iran Tehran</w:t>
      </w:r>
    </w:p>
    <w:p>
      <w:pPr>
        <w:pStyle w:val="FirstParagraph"/>
      </w:pPr>
      <w:r>
        <w:t xml:space="preserve">This Thesis Proposal anticipates generating three key contributions directly relevant to Iran's national health agenda, with Tehran as the pivotal case study:</w:t>
      </w:r>
    </w:p>
    <w:p>
      <w:pPr>
        <w:numPr>
          <w:ilvl w:val="0"/>
          <w:numId w:val="1003"/>
        </w:numPr>
        <w:pStyle w:val="Compact"/>
      </w:pPr>
      <w:r>
        <w:rPr>
          <w:bCs/>
          <w:b/>
        </w:rPr>
        <w:t xml:space="preserve">Evidence-Based Policy Blueprint:</w:t>
      </w:r>
      <w:r>
        <w:t xml:space="preserve"> </w:t>
      </w:r>
      <w:r>
        <w:t xml:space="preserve">A detailed roadmap for the Ministry of Health in Tehran to expand Dietitian roles within primary care networks, addressing specific barriers like regulatory hurdles and training gaps.</w:t>
      </w:r>
    </w:p>
    <w:p>
      <w:pPr>
        <w:numPr>
          <w:ilvl w:val="0"/>
          <w:numId w:val="1003"/>
        </w:numPr>
        <w:pStyle w:val="Compact"/>
      </w:pPr>
      <w:r>
        <w:rPr>
          <w:bCs/>
          <w:b/>
        </w:rPr>
        <w:t xml:space="preserve">Culturally Adapted Protocols:</w:t>
      </w:r>
      <w:r>
        <w:t xml:space="preserve"> </w:t>
      </w:r>
      <w:r>
        <w:t xml:space="preserve">Nutrition intervention templates incorporating traditional Persian foods (e.g., using fesenjan or tahdig as part of balanced meal plans) and accommodating religious practices, ensuring interventions resonate with Tehran's diverse population.</w:t>
      </w:r>
    </w:p>
    <w:p>
      <w:pPr>
        <w:numPr>
          <w:ilvl w:val="0"/>
          <w:numId w:val="1003"/>
        </w:numPr>
        <w:pStyle w:val="Compact"/>
      </w:pPr>
      <w:r>
        <w:rPr>
          <w:bCs/>
          <w:b/>
        </w:rPr>
        <w:t xml:space="preserve">Workforce Development Framework:</w:t>
      </w:r>
      <w:r>
        <w:t xml:space="preserve"> </w:t>
      </w:r>
      <w:r>
        <w:t xml:space="preserve">Recommendations for Iranian universities to align Dietitian curricula with Tehran's specific health challenges, ensuring graduates are equipped for immediate practice in the city’s healthcare settings.</w:t>
      </w:r>
    </w:p>
    <w:bookmarkEnd w:id="24"/>
    <w:bookmarkStart w:id="25" w:name="X66eae28e6a08c0a86973f463fa41eac4e516552"/>
    <w:p>
      <w:pPr>
        <w:pStyle w:val="Heading2"/>
      </w:pPr>
      <w:r>
        <w:t xml:space="preserve">5. Conclusion: The Imperative of Dietitian Integration</w:t>
      </w:r>
    </w:p>
    <w:p>
      <w:pPr>
        <w:pStyle w:val="FirstParagraph"/>
      </w:pPr>
      <w:r>
        <w:t xml:space="preserve">The escalating NCD crisis in Tehran demands a paradigm shift toward specialized, preventive nutritional care. This Thesis Proposal positions the certified Dietitian not as an auxiliary professional, but as a cornerstone of Iran's public health strategy. By focusing intensely on Tehran—where the intersection of urbanization, cultural identity, and healthcare system strain creates both urgency and opportunity—the research will deliver actionable insights for policymakers at national and municipal levels in Iran. Successfully embedding Dietitians into Tehran’s healthcare fabric would serve as a replicable model for other Iranian cities while directly addressing the critical shortage identified in the capital. Ultimately, this work seeks to transform Tehran from a city burdened by preventable dietary disease into a national exemplar where evidence-based nutrition, delivered by qualified Dietitians, becomes an integral component of lifelong health and well-being for all Iranians.</w:t>
      </w:r>
    </w:p>
    <w:p>
      <w:pPr>
        <w:pStyle w:val="BodyText"/>
      </w:pPr>
      <w:r>
        <w:rPr>
          <w:bCs/>
          <w:b/>
        </w:rPr>
        <w:t xml:space="preserve">Keywords:</w:t>
      </w:r>
      <w:r>
        <w:t xml:space="preserve"> </w:t>
      </w:r>
      <w:r>
        <w:t xml:space="preserve">Thesis Proposal; Dietitian; Iran Tehran; Public Health Nutrition; Non-Communicable Diseases (NCDs); Primary Healthcare Integration;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Tehran, Iran</dc:title>
  <dc:creator/>
  <dc:language>en</dc:language>
  <cp:keywords/>
  <dcterms:created xsi:type="dcterms:W3CDTF">2026-04-29T05:05:55Z</dcterms:created>
  <dcterms:modified xsi:type="dcterms:W3CDTF">2026-04-29T05:05:55Z</dcterms:modified>
</cp:coreProperties>
</file>

<file path=docProps/custom.xml><?xml version="1.0" encoding="utf-8"?>
<Properties xmlns="http://schemas.openxmlformats.org/officeDocument/2006/custom-properties" xmlns:vt="http://schemas.openxmlformats.org/officeDocument/2006/docPropsVTypes"/>
</file>