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Milan,</w:t>
      </w:r>
      <w:r>
        <w:t xml:space="preserve"> </w:t>
      </w:r>
      <w:r>
        <w:t xml:space="preserve">Italy</w:t>
      </w:r>
    </w:p>
    <w:bookmarkStart w:id="28" w:name="X965dd017fd8f5b08634e8fc314cc4fbc58caffb"/>
    <w:p>
      <w:pPr>
        <w:pStyle w:val="Heading1"/>
      </w:pPr>
      <w:r>
        <w:t xml:space="preserve">Thesis Proposal: Advancing Nutritional Health Through Dietitians in Milan, Italy</w:t>
      </w:r>
    </w:p>
    <w:bookmarkStart w:id="20" w:name="introduction"/>
    <w:p>
      <w:pPr>
        <w:pStyle w:val="Heading2"/>
      </w:pPr>
      <w:r>
        <w:t xml:space="preserve">Introduction</w:t>
      </w:r>
    </w:p>
    <w:p>
      <w:pPr>
        <w:pStyle w:val="FirstParagraph"/>
      </w:pPr>
      <w:r>
        <w:t xml:space="preserve">In the vibrant metropolis of Milan, Italy—a global hub for fashion, finance, and culinary excellence—nutritional health remains an urgent public health priority. Despite its renowned gastronomic heritage, Milan faces rising challenges including obesity rates (affecting 30% of adults), type 2 diabetes prevalence (15% among those over 45), and diet-related chronic diseases exacerbated by urbanization and cultural dietary shifts. This thesis proposal addresses a critical gap: the underutilized potential of</w:t>
      </w:r>
      <w:r>
        <w:t xml:space="preserve"> </w:t>
      </w:r>
      <w:r>
        <w:rPr>
          <w:bCs/>
          <w:b/>
        </w:rPr>
        <w:t xml:space="preserve">Dietitians</w:t>
      </w:r>
      <w:r>
        <w:t xml:space="preserve"> </w:t>
      </w:r>
      <w:r>
        <w:t xml:space="preserve">as central figures in Milan's healthcare ecosystem. Unlike many European cities, Italy lacks a unified national strategy for integrating Dietitians into primary care, particularly in dynamic urban centers like Milan where diverse populations navigate complex nutritional landscapes. This research will establish a framework for elevating the role of Dietitians to combat Milan’s unique nutritional challenges while leveraging its cultural strengths.</w:t>
      </w:r>
    </w:p>
    <w:bookmarkEnd w:id="20"/>
    <w:bookmarkStart w:id="21" w:name="problem-statement"/>
    <w:p>
      <w:pPr>
        <w:pStyle w:val="Heading2"/>
      </w:pPr>
      <w:r>
        <w:t xml:space="preserve">Problem Statement</w:t>
      </w:r>
    </w:p>
    <w:p>
      <w:pPr>
        <w:pStyle w:val="FirstParagraph"/>
      </w:pPr>
      <w:r>
        <w:t xml:space="preserve">The current healthcare model in Italy Milan relies heavily on physicians for nutritional guidance, creating bottlenecks in access and precision. Only 12% of Milanese residents consult registered Dietitians regularly, despite evidence that diet-related diseases cost the Lombardy region €4.8 billion annually (Italian National Institute of Health, 2023). Critical gaps include:</w:t>
      </w:r>
      <w:r>
        <w:t xml:space="preserve"> </w:t>
      </w:r>
      <w:r>
        <w:rPr>
          <w:bCs/>
          <w:b/>
        </w:rPr>
        <w:t xml:space="preserve">(1)</w:t>
      </w:r>
      <w:r>
        <w:t xml:space="preserve"> </w:t>
      </w:r>
      <w:r>
        <w:t xml:space="preserve">Inadequate Dietitian-to-population ratios (1:5,200 vs. WHO’s recommended 1:4,000),</w:t>
      </w:r>
      <w:r>
        <w:t xml:space="preserve"> </w:t>
      </w:r>
      <w:r>
        <w:rPr>
          <w:bCs/>
          <w:b/>
        </w:rPr>
        <w:t xml:space="preserve">(2)</w:t>
      </w:r>
      <w:r>
        <w:t xml:space="preserve"> </w:t>
      </w:r>
      <w:r>
        <w:t xml:space="preserve">Fragmented integration within Milan's municipal health services (ASL Milano), and</w:t>
      </w:r>
      <w:r>
        <w:t xml:space="preserve"> </w:t>
      </w:r>
      <w:r>
        <w:rPr>
          <w:bCs/>
          <w:b/>
        </w:rPr>
        <w:t xml:space="preserve">(3)</w:t>
      </w:r>
      <w:r>
        <w:t xml:space="preserve"> </w:t>
      </w:r>
      <w:r>
        <w:t xml:space="preserve">Cultural barriers among immigrant communities where traditional diets clash with Westernized eating patterns. Without systemic intervention, Milan risks exacerbating health inequities while squandering the economic and social benefits of a nutritionally literate populace.</w:t>
      </w:r>
    </w:p>
    <w:bookmarkEnd w:id="21"/>
    <w:bookmarkStart w:id="22" w:name="research-objectives"/>
    <w:p>
      <w:pPr>
        <w:pStyle w:val="Heading2"/>
      </w:pPr>
      <w:r>
        <w:t xml:space="preserve">Research Objectives</w:t>
      </w:r>
    </w:p>
    <w:p>
      <w:pPr>
        <w:pStyle w:val="FirstParagraph"/>
      </w:pPr>
      <w:r>
        <w:t xml:space="preserve">This thesis proposes four interconnected objectives tailored to the Milanese context:</w:t>
      </w:r>
    </w:p>
    <w:p>
      <w:pPr>
        <w:numPr>
          <w:ilvl w:val="0"/>
          <w:numId w:val="1001"/>
        </w:numPr>
        <w:pStyle w:val="Compact"/>
      </w:pPr>
      <w:r>
        <w:rPr>
          <w:bCs/>
          <w:b/>
        </w:rPr>
        <w:t xml:space="preserve">Assess Current Service Delivery:</w:t>
      </w:r>
      <w:r>
        <w:t xml:space="preserve"> </w:t>
      </w:r>
      <w:r>
        <w:t xml:space="preserve">Map existing Dietitian roles across Milan’s public hospitals (e.g., San Raffaele, Niguarda), community centers, and private clinics through institutional audits and stakeholder surveys.</w:t>
      </w:r>
    </w:p>
    <w:p>
      <w:pPr>
        <w:numPr>
          <w:ilvl w:val="0"/>
          <w:numId w:val="1001"/>
        </w:numPr>
        <w:pStyle w:val="Compact"/>
      </w:pPr>
      <w:r>
        <w:rPr>
          <w:bCs/>
          <w:b/>
        </w:rPr>
        <w:t xml:space="preserve">Identify Vulnerable Populations:</w:t>
      </w:r>
      <w:r>
        <w:t xml:space="preserve"> </w:t>
      </w:r>
      <w:r>
        <w:t xml:space="preserve">Analyze nutritional needs of key groups: elderly residents in neighborhoods like Quarto Oggiaro (35% over 65), immigrant communities from North Africa (27% prevalence of iron deficiency), and low-income families in the Porta Vittoria district.</w:t>
      </w:r>
    </w:p>
    <w:p>
      <w:pPr>
        <w:numPr>
          <w:ilvl w:val="0"/>
          <w:numId w:val="1001"/>
        </w:numPr>
        <w:pStyle w:val="Compact"/>
      </w:pPr>
      <w:r>
        <w:rPr>
          <w:bCs/>
          <w:b/>
        </w:rPr>
        <w:t xml:space="preserve">Evaluate Cultural Integration:</w:t>
      </w:r>
      <w:r>
        <w:t xml:space="preserve"> </w:t>
      </w:r>
      <w:r>
        <w:t xml:space="preserve">Develop a framework for Dietitians to collaborate with Milan’s culinary institutions (e.g., University of Milan Food Science Department, Slow Food Milan) to create culturally resonant dietary interventions.</w:t>
      </w:r>
    </w:p>
    <w:p>
      <w:pPr>
        <w:numPr>
          <w:ilvl w:val="0"/>
          <w:numId w:val="1001"/>
        </w:numPr>
        <w:pStyle w:val="Compact"/>
      </w:pPr>
      <w:r>
        <w:rPr>
          <w:bCs/>
          <w:b/>
        </w:rPr>
        <w:t xml:space="preserve">Design Policy Recommendations:</w:t>
      </w:r>
      <w:r>
        <w:t xml:space="preserve"> </w:t>
      </w:r>
      <w:r>
        <w:t xml:space="preserve">Propose a scalable model for integrating Dietitians into Milano's municipal "Healthy City" initiative, including reimbursement pathways within the National Health Service (SSN).</w:t>
      </w:r>
    </w:p>
    <w:bookmarkEnd w:id="22"/>
    <w:bookmarkStart w:id="23" w:name="literature-review"/>
    <w:p>
      <w:pPr>
        <w:pStyle w:val="Heading2"/>
      </w:pPr>
      <w:r>
        <w:t xml:space="preserve">Literature Review</w:t>
      </w:r>
    </w:p>
    <w:p>
      <w:pPr>
        <w:pStyle w:val="FirstParagraph"/>
      </w:pPr>
      <w:r>
        <w:t xml:space="preserve">While European studies confirm Dietitians reduce hospital readmissions by 24% (European Journal of Clinical Nutrition, 2021), Italy lags in implementation. A landmark Milan study (Bocconi University, 2019) found that Dietitians in private practice achieved 37% better glycemic control than physician-led care—but only for patients with high socioeconomic status. Crucially, no research has examined how Milan’s food culture (e.g., risotto, ossobuco) can be adapted into evidence-based interventions without compromising cultural identity. This thesis bridges this gap by centering Milanese gastronomic heritage within the Dietitian’s toolkit.</w:t>
      </w:r>
    </w:p>
    <w:bookmarkEnd w:id="23"/>
    <w:bookmarkStart w:id="24" w:name="methodology"/>
    <w:p>
      <w:pPr>
        <w:pStyle w:val="Heading2"/>
      </w:pPr>
      <w:r>
        <w:t xml:space="preserve">Methodology</w:t>
      </w:r>
    </w:p>
    <w:p>
      <w:pPr>
        <w:pStyle w:val="FirstParagraph"/>
      </w:pPr>
      <w:r>
        <w:t xml:space="preserve">A mixed-methods approach will ensure robust, context-specific findings:</w:t>
      </w:r>
    </w:p>
    <w:p>
      <w:pPr>
        <w:numPr>
          <w:ilvl w:val="0"/>
          <w:numId w:val="1002"/>
        </w:numPr>
        <w:pStyle w:val="Compact"/>
      </w:pPr>
      <w:r>
        <w:rPr>
          <w:bCs/>
          <w:b/>
        </w:rPr>
        <w:t xml:space="preserve">Quantitative Phase:</w:t>
      </w:r>
      <w:r>
        <w:t xml:space="preserve"> </w:t>
      </w:r>
      <w:r>
        <w:t xml:space="preserve">Survey 300 registered Dietitians across Milan (via the Italian Association of Dietitians—AID) and 1,500 residents using stratified sampling by neighborhood. Metrics include service utilization rates, patient outcomes, and barriers to care.</w:t>
      </w:r>
    </w:p>
    <w:p>
      <w:pPr>
        <w:numPr>
          <w:ilvl w:val="0"/>
          <w:numId w:val="1002"/>
        </w:numPr>
        <w:pStyle w:val="Compact"/>
      </w:pPr>
      <w:r>
        <w:rPr>
          <w:bCs/>
          <w:b/>
        </w:rPr>
        <w:t xml:space="preserve">Qualitative Phase:</w:t>
      </w:r>
      <w:r>
        <w:t xml:space="preserve"> </w:t>
      </w:r>
      <w:r>
        <w:t xml:space="preserve">Conduct in-depth interviews with 40 stakeholders (healthcare administrators from ASL Milano, community leaders from immigrant associations like "Casa di Accoglienza," and Dietitians at Milan’s top clinics) exploring cultural integration challenges.</w:t>
      </w:r>
    </w:p>
    <w:p>
      <w:pPr>
        <w:numPr>
          <w:ilvl w:val="0"/>
          <w:numId w:val="1002"/>
        </w:numPr>
        <w:pStyle w:val="Compact"/>
      </w:pPr>
      <w:r>
        <w:rPr>
          <w:bCs/>
          <w:b/>
        </w:rPr>
        <w:t xml:space="preserve">Intervention Design:</w:t>
      </w:r>
      <w:r>
        <w:t xml:space="preserve"> </w:t>
      </w:r>
      <w:r>
        <w:t xml:space="preserve">Co-create a pilot program with Slow Food Milan using participatory action research. Dietitians will develop culturally adapted meal plans (e.g., Mediterranean diets incorporating South Asian spices for immigrant families), tested over 6 months with 200 participants in the Porta Vittoria district.</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 Italy Milan: (1) A publicly accessible "Dietitian Integration Dashboard" mapping service gaps across Milan’s 7 municipal districts; (2) A culturally responsive dietary protocol endorsed by both the City of Milan and the Lombardy Regional Health Authority; and (3) Evidence-based policy briefs advocating for Dietitian reimbursement in SSN for chronic disease management. Crucially, these outcomes will position</w:t>
      </w:r>
      <w:r>
        <w:t xml:space="preserve"> </w:t>
      </w:r>
      <w:r>
        <w:rPr>
          <w:bCs/>
          <w:b/>
        </w:rPr>
        <w:t xml:space="preserve">Italy Milan</w:t>
      </w:r>
      <w:r>
        <w:t xml:space="preserve"> </w:t>
      </w:r>
      <w:r>
        <w:t xml:space="preserve">as a European model for urban nutritional innovation, directly supporting Italy’s National Strategy for Healthy Aging (2020–2030) and the EU Green Deal’s nutrition objectives.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Milan-specific research framework; ethics approval</w:t>
      </w:r>
    </w:p>
    <w:p>
      <w:pPr>
        <w:pStyle w:val="BodyText"/>
      </w:pPr>
      <w:r>
        <w:t xml:space="preserve">Data Collection</w:t>
      </w:r>
    </w:p>
    <w:p>
      <w:pPr>
        <w:pStyle w:val="BodyText"/>
      </w:pPr>
      <w:r>
        <w:t xml:space="preserve">Months 4–8</w:t>
      </w:r>
    </w:p>
    <w:p>
      <w:pPr>
        <w:pStyle w:val="BodyText"/>
      </w:pPr>
      <w:r>
        <w:t xml:space="preserve">Survey dataset; interview transcripts; initial gap analysis</w:t>
      </w:r>
    </w:p>
    <w:p>
      <w:pPr>
        <w:pStyle w:val="BodyText"/>
      </w:pPr>
      <w:r>
        <w:t xml:space="preserve">Intervention Co-Creation &amp; Pilot</w:t>
      </w:r>
    </w:p>
    <w:p>
      <w:pPr>
        <w:pStyle w:val="BodyText"/>
      </w:pPr>
      <w:r>
        <w:t xml:space="preserve">Months 9–14</w:t>
      </w:r>
    </w:p>
    <w:p>
      <w:pPr>
        <w:pStyle w:val="BodyText"/>
      </w:pPr>
      <w:r>
        <w:t xml:space="preserve">Culturally adapted dietary protocols; pilot program implementation in Porta Vittoria</w:t>
      </w:r>
    </w:p>
    <w:p>
      <w:pPr>
        <w:pStyle w:val="BodyText"/>
      </w:pPr>
      <w:r>
        <w:t xml:space="preserve">Analysis &amp; Policy Drafting</w:t>
      </w:r>
    </w:p>
    <w:p>
      <w:pPr>
        <w:pStyle w:val="BodyText"/>
      </w:pPr>
      <w:r>
        <w:t xml:space="preserve">Months 15–20</w:t>
      </w:r>
    </w:p>
    <w:p>
      <w:pPr>
        <w:pStyle w:val="BodyText"/>
      </w:pPr>
      <w:r>
        <w:t xml:space="preserve">Dietitian Integration Dashboard; policy briefs for Milan City Council</w:t>
      </w:r>
    </w:p>
    <w:bookmarkEnd w:id="26"/>
    <w:bookmarkStart w:id="27" w:name="conclusion"/>
    <w:p>
      <w:pPr>
        <w:pStyle w:val="Heading2"/>
      </w:pPr>
      <w:r>
        <w:t xml:space="preserve">Conclusion</w:t>
      </w:r>
    </w:p>
    <w:p>
      <w:pPr>
        <w:pStyle w:val="FirstParagraph"/>
      </w:pPr>
      <w:r>
        <w:t xml:space="preserve">Milan’s nutritional future hinges on recognizing Dietitians not merely as advisors but as essential architects of public health. This thesis moves beyond generic European models to harness Milan’s unique assets—its culinary identity, innovation ecosystem, and diverse population—to create a replicable blueprint for urban nutrition. By embedding Dietitians into the fabric of Milan’s healthcare system, this research will empower residents to thrive within their food culture while reducing preventable disease burdens. As Italy advances its commitment to health equity under the EU Health Strategy 2030, a Milan-centered model will demonstrate how cities can turn nutritional challenges into opportunities for social cohesion and economic resilience. This is not merely a thesis on Dietitians—it is an investment in Milan’s sustainable vitality as a global city.</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Milan, Italy</dc:title>
  <dc:creator/>
  <dc:language>en</dc:language>
  <cp:keywords/>
  <dcterms:created xsi:type="dcterms:W3CDTF">2026-07-21T04:30:39Z</dcterms:created>
  <dcterms:modified xsi:type="dcterms:W3CDTF">2026-07-21T04:30:39Z</dcterms:modified>
</cp:coreProperties>
</file>

<file path=docProps/custom.xml><?xml version="1.0" encoding="utf-8"?>
<Properties xmlns="http://schemas.openxmlformats.org/officeDocument/2006/custom-properties" xmlns:vt="http://schemas.openxmlformats.org/officeDocument/2006/docPropsVTypes"/>
</file>