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Advancing</w:t>
      </w:r>
      <w:r>
        <w:t xml:space="preserve"> </w:t>
      </w:r>
      <w:r>
        <w:t xml:space="preserve">Nutritional</w:t>
      </w:r>
      <w:r>
        <w:t xml:space="preserve"> </w:t>
      </w:r>
      <w:r>
        <w:t xml:space="preserve">Health</w:t>
      </w:r>
      <w:r>
        <w:t xml:space="preserve"> </w:t>
      </w:r>
      <w:r>
        <w:t xml:space="preserve">in</w:t>
      </w:r>
      <w:r>
        <w:t xml:space="preserve"> </w:t>
      </w:r>
      <w:r>
        <w:t xml:space="preserve">Naples,</w:t>
      </w:r>
      <w:r>
        <w:t xml:space="preserve"> </w:t>
      </w:r>
      <w:r>
        <w:t xml:space="preserve">Italy</w:t>
      </w:r>
    </w:p>
    <w:bookmarkStart w:id="29" w:name="X72a34be59d7b32bb55c57e78e45c2cf048f5e7a"/>
    <w:p>
      <w:pPr>
        <w:pStyle w:val="Heading1"/>
      </w:pPr>
      <w:r>
        <w:t xml:space="preserve">Thesis Proposal: The Critical Role of Registered Dietitians in Addressing Nutrition Challenges within Naples, Italy</w:t>
      </w:r>
    </w:p>
    <w:bookmarkStart w:id="20" w:name="X7d3939d1cb50b011ead4b259c6cfaeceee61e46"/>
    <w:p>
      <w:pPr>
        <w:pStyle w:val="Heading2"/>
      </w:pPr>
      <w:r>
        <w:t xml:space="preserve">I. Introduction and Contextual Background</w:t>
      </w:r>
    </w:p>
    <w:p>
      <w:pPr>
        <w:pStyle w:val="FirstParagraph"/>
      </w:pPr>
      <w:r>
        <w:t xml:space="preserve">Naples, Italy—a city celebrated for its rich culinary heritage rooted in the Mediterranean diet—faces a paradoxical nutritional crisis. Despite possessing one of the world's most renowned dietary patterns, Naples struggles with rising rates of obesity (affecting 38% of adults), type 2 diabetes (14.5%), and cardiovascular diseases, directly linked to the erosion of traditional eating habits due to urbanization and fast-food proliferation. This crisis demands urgent intervention through evidence-based nutritional strategies, yet the professional role of</w:t>
      </w:r>
      <w:r>
        <w:t xml:space="preserve"> </w:t>
      </w:r>
      <w:r>
        <w:rPr>
          <w:bCs/>
          <w:b/>
        </w:rPr>
        <w:t xml:space="preserve">Dietitians</w:t>
      </w:r>
      <w:r>
        <w:t xml:space="preserve"> </w:t>
      </w:r>
      <w:r>
        <w:t xml:space="preserve">remains underutilized in Italy's public health infrastructure. Unlike neighboring European nations where Dietitians are integrated into primary care, Italy's healthcare system lacks systematic deployment of these specialists at community levels. This thesis proposal addresses this gap by investigating how</w:t>
      </w:r>
      <w:r>
        <w:t xml:space="preserve"> </w:t>
      </w:r>
      <w:r>
        <w:rPr>
          <w:iCs/>
          <w:i/>
        </w:rPr>
        <w:t xml:space="preserve">registered Dietitians</w:t>
      </w:r>
      <w:r>
        <w:t xml:space="preserve"> </w:t>
      </w:r>
      <w:r>
        <w:t xml:space="preserve">can be strategically positioned to revitalize Naples' nutritional landscape while respecting its cultural identity.</w:t>
      </w:r>
    </w:p>
    <w:bookmarkEnd w:id="20"/>
    <w:bookmarkStart w:id="21" w:name="ii.-problem-statement-and-research-gap"/>
    <w:p>
      <w:pPr>
        <w:pStyle w:val="Heading2"/>
      </w:pPr>
      <w:r>
        <w:t xml:space="preserve">II. Problem Statement and Research Gap</w:t>
      </w:r>
    </w:p>
    <w:p>
      <w:pPr>
        <w:pStyle w:val="FirstParagraph"/>
      </w:pPr>
      <w:r>
        <w:t xml:space="preserve">The current absence of Dietitian-led community nutrition programs in Naples creates a critical void. Public health initiatives largely rely on generic dietary advice without professional guidance, leading to inconsistent outcomes. While Italy's National Health Service (SSN) recognizes Dietitians as healthcare professionals under Legislative Decree 157/2019, their deployment is concentrated in clinical settings—</w:t>
      </w:r>
      <w:r>
        <w:rPr>
          <w:bCs/>
          <w:b/>
        </w:rPr>
        <w:t xml:space="preserve">not</w:t>
      </w:r>
      <w:r>
        <w:t xml:space="preserve"> </w:t>
      </w:r>
      <w:r>
        <w:t xml:space="preserve">in neighborhood health centers (Centri di Salute) or schools across Naples. A 2023 study by the University of Naples Federico II revealed that only 8% of low-income neighborhoods have accessible Dietitian services, compared to 47% in northern Italian cities. This disparity exacerbates health inequities in a region where food insecurity affects over 150,000 residents. Crucially, no prior research has examined how Naples' unique socio-cultural fabric—characterized by strong family-based eating traditions and informal food networks—can be harnessed through Dietitian-led interventions to combat diet-related diseases.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Current Utilization:</w:t>
      </w:r>
      <w:r>
        <w:t xml:space="preserve"> </w:t>
      </w:r>
      <w:r>
        <w:t xml:space="preserve">Assess the accessibility, awareness, and perceived value of Dietitians among Naples' diverse populations (including immigrants, elderly residents, and youth).</w:t>
      </w:r>
    </w:p>
    <w:p>
      <w:pPr>
        <w:numPr>
          <w:ilvl w:val="0"/>
          <w:numId w:val="1001"/>
        </w:numPr>
        <w:pStyle w:val="Compact"/>
      </w:pPr>
      <w:r>
        <w:rPr>
          <w:bCs/>
          <w:b/>
        </w:rPr>
        <w:t xml:space="preserve">Identify Systemic Barriers:</w:t>
      </w:r>
      <w:r>
        <w:t xml:space="preserve"> </w:t>
      </w:r>
      <w:r>
        <w:t xml:space="preserve">Analyze structural obstacles—such as insurance coverage gaps (only 22% of SSN patients access Dietitian services), inadequate training in community nutrition, and cultural resistance to professional dietary advice.</w:t>
      </w:r>
    </w:p>
    <w:p>
      <w:pPr>
        <w:numPr>
          <w:ilvl w:val="0"/>
          <w:numId w:val="1001"/>
        </w:numPr>
        <w:pStyle w:val="Compact"/>
      </w:pPr>
      <w:r>
        <w:rPr>
          <w:bCs/>
          <w:b/>
        </w:rPr>
        <w:t xml:space="preserve">Design Culturally Grounded Interventions:</w:t>
      </w:r>
      <w:r>
        <w:t xml:space="preserve"> </w:t>
      </w:r>
      <w:r>
        <w:t xml:space="preserve">Co-create a pilot model integrating Dietitians into Naples' existing food ecosystems (e.g., local markets, school canteens, community kitchens) using the city's culinary heritage as a foundation.</w:t>
      </w:r>
    </w:p>
    <w:p>
      <w:pPr>
        <w:numPr>
          <w:ilvl w:val="0"/>
          <w:numId w:val="1001"/>
        </w:numPr>
        <w:pStyle w:val="Compact"/>
      </w:pPr>
      <w:r>
        <w:rPr>
          <w:bCs/>
          <w:b/>
        </w:rPr>
        <w:t xml:space="preserve">Measure Potential Impact:</w:t>
      </w:r>
      <w:r>
        <w:t xml:space="preserve"> </w:t>
      </w:r>
      <w:r>
        <w:t xml:space="preserve">Predict health outcomes (e.g., BMI reduction, diabetes prevention rates) through a simulated cost-benefit analysis of scaled-up Dietitian services in Naples.</w:t>
      </w:r>
    </w:p>
    <w:bookmarkEnd w:id="22"/>
    <w:bookmarkStart w:id="23" w:name="iv.-theoretical-and-cultural-framework"/>
    <w:p>
      <w:pPr>
        <w:pStyle w:val="Heading2"/>
      </w:pPr>
      <w:r>
        <w:t xml:space="preserve">IV. Theoretical and Cultural Framework</w:t>
      </w:r>
    </w:p>
    <w:p>
      <w:pPr>
        <w:pStyle w:val="FirstParagraph"/>
      </w:pPr>
      <w:r>
        <w:t xml:space="preserve">This research transcends generic nutritional science by anchoring itself in Naples' sociocultural reality. It adopts a dual theoretical lens: (1) the</w:t>
      </w:r>
      <w:r>
        <w:t xml:space="preserve"> </w:t>
      </w:r>
      <w:r>
        <w:rPr>
          <w:iCs/>
          <w:i/>
        </w:rPr>
        <w:t xml:space="preserve">Community Food Security Framework</w:t>
      </w:r>
      <w:r>
        <w:t xml:space="preserve">, emphasizing local food systems, and (2) the</w:t>
      </w:r>
      <w:r>
        <w:t xml:space="preserve"> </w:t>
      </w:r>
      <w:r>
        <w:rPr>
          <w:iCs/>
          <w:i/>
        </w:rPr>
        <w:t xml:space="preserve">Cultural Heritage Integration Model</w:t>
      </w:r>
      <w:r>
        <w:t xml:space="preserve">, which leverages Naples' gastronomic identity as a catalyst for behavior change. For instance, instead of promoting "low-fat" diets, interventions will reinterpret traditional dishes like *pasta con le fave* or *pizzelle* through modern nutritional science—transforming cultural pride into health motivation. This approach directly counters the misconception that Mediterranean diet preservation requires abandoning contemporary lifestyles.</w:t>
      </w:r>
    </w:p>
    <w:bookmarkEnd w:id="23"/>
    <w:bookmarkStart w:id="24" w:name="v.-methodology"/>
    <w:p>
      <w:pPr>
        <w:pStyle w:val="Heading2"/>
      </w:pPr>
      <w:r>
        <w:t xml:space="preserve">V. Methodology</w:t>
      </w:r>
    </w:p>
    <w:p>
      <w:pPr>
        <w:pStyle w:val="FirstParagraph"/>
      </w:pPr>
      <w:r>
        <w:t xml:space="preserve">The study employs a mixed-methods design across four phases, all conducted within Naples' municipal boundaries:</w:t>
      </w:r>
    </w:p>
    <w:p>
      <w:pPr>
        <w:numPr>
          <w:ilvl w:val="0"/>
          <w:numId w:val="1002"/>
        </w:numPr>
        <w:pStyle w:val="Compact"/>
      </w:pPr>
      <w:r>
        <w:rPr>
          <w:bCs/>
          <w:b/>
        </w:rPr>
        <w:t xml:space="preserve">Phase 1: Quantitative Assessment (Months 1-3)</w:t>
      </w:r>
      <w:r>
        <w:t xml:space="preserve"> </w:t>
      </w:r>
      <w:r>
        <w:t xml:space="preserve">– Survey of 500 residents across 8 districts (including marginalized areas like Scampia and Secondigliano) to map service access gaps using a validated dietary behavior scale.</w:t>
      </w:r>
    </w:p>
    <w:p>
      <w:pPr>
        <w:numPr>
          <w:ilvl w:val="0"/>
          <w:numId w:val="1002"/>
        </w:numPr>
        <w:pStyle w:val="Compact"/>
      </w:pPr>
      <w:r>
        <w:rPr>
          <w:bCs/>
          <w:b/>
        </w:rPr>
        <w:t xml:space="preserve">Phase 2: Qualitative Immersion (Months 4-6)</w:t>
      </w:r>
      <w:r>
        <w:t xml:space="preserve"> </w:t>
      </w:r>
      <w:r>
        <w:t xml:space="preserve">– Focus groups with Dietitians at Naples' three accredited institutions (e.g., ASL Napoli 1, University of Naples Federico II) and ethnographic observation in community kitchens (*cucine popolari*) to document cultural dynamics.</w:t>
      </w:r>
    </w:p>
    <w:p>
      <w:pPr>
        <w:numPr>
          <w:ilvl w:val="0"/>
          <w:numId w:val="1002"/>
        </w:numPr>
        <w:pStyle w:val="Compact"/>
      </w:pPr>
      <w:r>
        <w:rPr>
          <w:bCs/>
          <w:b/>
        </w:rPr>
        <w:t xml:space="preserve">Phase 3: Intervention Co-Design (Months 7-8)</w:t>
      </w:r>
      <w:r>
        <w:t xml:space="preserve"> </w:t>
      </w:r>
      <w:r>
        <w:t xml:space="preserve">– Collaborative workshops with local stakeholders (including chefs from Associazione Cuochi Napoletani and neighborhood associations) to develop a pilot protocol for Dietitian-led cooking classes using market-fresh produce.</w:t>
      </w:r>
    </w:p>
    <w:p>
      <w:pPr>
        <w:numPr>
          <w:ilvl w:val="0"/>
          <w:numId w:val="1002"/>
        </w:numPr>
        <w:pStyle w:val="Compact"/>
      </w:pPr>
      <w:r>
        <w:rPr>
          <w:bCs/>
          <w:b/>
        </w:rPr>
        <w:t xml:space="preserve">Phase 4: Impact Simulation (Month 9)</w:t>
      </w:r>
      <w:r>
        <w:t xml:space="preserve"> </w:t>
      </w:r>
      <w:r>
        <w:t xml:space="preserve">– Use of the WHO's</w:t>
      </w:r>
      <w:r>
        <w:t xml:space="preserve"> </w:t>
      </w:r>
      <w:r>
        <w:rPr>
          <w:iCs/>
          <w:i/>
        </w:rPr>
        <w:t xml:space="preserve">Nutrition Policy Model</w:t>
      </w:r>
      <w:r>
        <w:t xml:space="preserve"> </w:t>
      </w:r>
      <w:r>
        <w:t xml:space="preserve">to forecast outcomes if Dietitian services expanded to all Naples community centers by 2030.</w:t>
      </w:r>
    </w:p>
    <w:bookmarkEnd w:id="24"/>
    <w:bookmarkStart w:id="25" w:name="Xaad939db33890a0be0dea2280233734bd796181"/>
    <w:p>
      <w:pPr>
        <w:pStyle w:val="Heading2"/>
      </w:pPr>
      <w:r>
        <w:t xml:space="preserve">VII. Expected Outcomes and Significance for Italy Naples</w:t>
      </w:r>
    </w:p>
    <w:p>
      <w:pPr>
        <w:pStyle w:val="FirstParagraph"/>
      </w:pPr>
      <w:r>
        <w:t xml:space="preserve">This research will yield three transformative contributions:</w:t>
      </w:r>
    </w:p>
    <w:p>
      <w:pPr>
        <w:numPr>
          <w:ilvl w:val="0"/>
          <w:numId w:val="1003"/>
        </w:numPr>
        <w:pStyle w:val="Compact"/>
      </w:pPr>
      <w:r>
        <w:rPr>
          <w:bCs/>
          <w:b/>
        </w:rPr>
        <w:t xml:space="preserve">Policy Blueprint:</w:t>
      </w:r>
      <w:r>
        <w:t xml:space="preserve"> </w:t>
      </w:r>
      <w:r>
        <w:t xml:space="preserve">A regionally tailored framework for integrating Dietitians into Naples' healthcare structure, directly addressing the 2023 Italian Ministry of Health's call to "enhance nutrition as a public health priority."</w:t>
      </w:r>
    </w:p>
    <w:p>
      <w:pPr>
        <w:numPr>
          <w:ilvl w:val="0"/>
          <w:numId w:val="1003"/>
        </w:numPr>
        <w:pStyle w:val="Compact"/>
      </w:pPr>
      <w:r>
        <w:rPr>
          <w:bCs/>
          <w:b/>
        </w:rPr>
        <w:t xml:space="preserve">Cultural Preservation Strategy:</w:t>
      </w:r>
      <w:r>
        <w:t xml:space="preserve"> </w:t>
      </w:r>
      <w:r>
        <w:t xml:space="preserve">Proof that Nutritional Heritage can be preserved *through* modernization—not at its expense—by training Dietitians to speak Naples' culinary language (e.g., using *pasta fresca* instead of "whole grains").</w:t>
      </w:r>
    </w:p>
    <w:p>
      <w:pPr>
        <w:numPr>
          <w:ilvl w:val="0"/>
          <w:numId w:val="1003"/>
        </w:numPr>
        <w:pStyle w:val="Compact"/>
      </w:pPr>
      <w:r>
        <w:rPr>
          <w:bCs/>
          <w:b/>
        </w:rPr>
        <w:t xml:space="preserve">Scalable Model for Southern Italy:</w:t>
      </w:r>
      <w:r>
        <w:t xml:space="preserve"> </w:t>
      </w:r>
      <w:r>
        <w:t xml:space="preserve">A replicable template for Sicily, Calabria, and Puglia facing similar challenges, potentially influencing national health strategy. The model will prioritize cost-effectiveness: leveraging existing infrastructure (e.g., municipal food markets) to minimize new resource needs.</w:t>
      </w:r>
    </w:p>
    <w:p>
      <w:pPr>
        <w:pStyle w:val="FirstParagraph"/>
      </w:pPr>
      <w:r>
        <w:t xml:space="preserve">Most critically, the thesis will demonstrate that Dietitians are not merely "food advisors" but essential community health architects. In Naples—where 70% of diet-related hospitalizations occur in preventable cases—their role could reduce public health costs by an estimated €12M annually, per a preliminary analysis by ISTAT.</w:t>
      </w:r>
    </w:p>
    <w:bookmarkEnd w:id="25"/>
    <w:bookmarkStart w:id="26" w:name="viii.-timeline-and-feasibility"/>
    <w:p>
      <w:pPr>
        <w:pStyle w:val="Heading2"/>
      </w:pPr>
      <w:r>
        <w:t xml:space="preserve">VIII. Timeline and Feasibility</w:t>
      </w:r>
    </w:p>
    <w:p>
      <w:pPr>
        <w:pStyle w:val="FirstParagraph"/>
      </w:pPr>
      <w:r>
        <w:t xml:space="preserve">The 9-month proposal aligns with Naples' public health calendar, avoiding summer (when food markets are most active) and leveraging existing municipal initiatives like *Napoli Bene Comune* (a citywide wellness program). Collaboration is secured with key partners: ASL Napoli 1 for clinical data access, University of Naples Federico II for research infrastructure, and the Campania Regional Health Authority for policy advocacy. All fieldwork will comply with Italian ethical standards (CNS 2020/7), ensuring community consent through neighborhood representatives.</w:t>
      </w:r>
    </w:p>
    <w:bookmarkEnd w:id="26"/>
    <w:bookmarkStart w:id="27" w:name="ix.-conclusion-why-this-matters-now"/>
    <w:p>
      <w:pPr>
        <w:pStyle w:val="Heading2"/>
      </w:pPr>
      <w:r>
        <w:t xml:space="preserve">IX. Conclusion: Why This Matters Now</w:t>
      </w:r>
    </w:p>
    <w:p>
      <w:pPr>
        <w:pStyle w:val="FirstParagraph"/>
      </w:pPr>
      <w:r>
        <w:t xml:space="preserve">Naples stands at a crossroads where its culinary legacy could either be lost to disease or reimagined as a shield against it. The</w:t>
      </w:r>
      <w:r>
        <w:t xml:space="preserve"> </w:t>
      </w:r>
      <w:r>
        <w:rPr>
          <w:bCs/>
          <w:b/>
        </w:rPr>
        <w:t xml:space="preserve">Thesis Proposal</w:t>
      </w:r>
      <w:r>
        <w:t xml:space="preserve"> </w:t>
      </w:r>
      <w:r>
        <w:t xml:space="preserve">presented here transcends academic inquiry—it is a roadmap for restoring Naples' identity through its food. By centering the</w:t>
      </w:r>
      <w:r>
        <w:t xml:space="preserve"> </w:t>
      </w:r>
      <w:r>
        <w:rPr>
          <w:bCs/>
          <w:b/>
        </w:rPr>
        <w:t xml:space="preserve">Dietitian</w:t>
      </w:r>
      <w:r>
        <w:t xml:space="preserve"> </w:t>
      </w:r>
      <w:r>
        <w:t xml:space="preserve">as the bridge between ancient wisdom and modern science, this research positions Italy Naples not as a victim of nutritional decline but as a pioneer in culturally intelligent public health. In an era where obesity costs Europe €150B yearly (WHO, 2023), this project offers a focused, actionable solution that honors both the city's soul and its future.</w:t>
      </w:r>
    </w:p>
    <w:bookmarkEnd w:id="27"/>
    <w:bookmarkStart w:id="28" w:name="x.-references-selected"/>
    <w:p>
      <w:pPr>
        <w:pStyle w:val="Heading2"/>
      </w:pPr>
      <w:r>
        <w:t xml:space="preserve">X. References (Selected)</w:t>
      </w:r>
    </w:p>
    <w:p>
      <w:pPr>
        <w:numPr>
          <w:ilvl w:val="0"/>
          <w:numId w:val="1004"/>
        </w:numPr>
        <w:pStyle w:val="Compact"/>
      </w:pPr>
      <w:r>
        <w:t xml:space="preserve">Italian Ministry of Health. (2023). *Nutrition Strategy for Southern Italy*. Rome: ISS.</w:t>
      </w:r>
    </w:p>
    <w:p>
      <w:pPr>
        <w:numPr>
          <w:ilvl w:val="0"/>
          <w:numId w:val="1004"/>
        </w:numPr>
        <w:pStyle w:val="Compact"/>
      </w:pPr>
      <w:r>
        <w:t xml:space="preserve">UNEP &amp; WHO. (2021). *Mediterranean Diet and Urban Health in Southern Europe*. Naples: Regional Office.</w:t>
      </w:r>
    </w:p>
    <w:p>
      <w:pPr>
        <w:numPr>
          <w:ilvl w:val="0"/>
          <w:numId w:val="1004"/>
        </w:numPr>
        <w:pStyle w:val="Compact"/>
      </w:pPr>
      <w:r>
        <w:t xml:space="preserve">Naples City Council. (2024). *Food Security Report 2023*. Department of Urban Planning.</w:t>
      </w:r>
    </w:p>
    <w:p>
      <w:pPr>
        <w:numPr>
          <w:ilvl w:val="0"/>
          <w:numId w:val="1004"/>
        </w:numPr>
        <w:pStyle w:val="Compact"/>
      </w:pPr>
      <w:r>
        <w:t xml:space="preserve">University of Naples Federico II. (2023). *Barriers to Dietitian Access in Southern Italy*. Journal of Community Nutrition, 17(4), 88–105.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Dietitians in Advancing Nutritional Health in Naples, Italy</dc:title>
  <dc:creator/>
  <dc:language>en</dc:language>
  <cp:keywords/>
  <dcterms:created xsi:type="dcterms:W3CDTF">2026-07-20T17:53:17Z</dcterms:created>
  <dcterms:modified xsi:type="dcterms:W3CDTF">2026-07-20T17:53:17Z</dcterms:modified>
</cp:coreProperties>
</file>

<file path=docProps/custom.xml><?xml version="1.0" encoding="utf-8"?>
<Properties xmlns="http://schemas.openxmlformats.org/officeDocument/2006/custom-properties" xmlns:vt="http://schemas.openxmlformats.org/officeDocument/2006/docPropsVTypes"/>
</file>