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Dietary</w:t>
      </w:r>
      <w:r>
        <w:t xml:space="preserve"> </w:t>
      </w:r>
      <w:r>
        <w:t xml:space="preserve">Care</w:t>
      </w:r>
      <w:r>
        <w:t xml:space="preserve"> </w:t>
      </w:r>
      <w:r>
        <w:t xml:space="preserve">through</w:t>
      </w:r>
      <w:r>
        <w:t xml:space="preserve"> </w:t>
      </w:r>
      <w:r>
        <w:t xml:space="preserve">Dietitian</w:t>
      </w:r>
      <w:r>
        <w:t xml:space="preserve"> </w:t>
      </w:r>
      <w:r>
        <w:t xml:space="preserve">Expertise</w:t>
      </w:r>
      <w:r>
        <w:t xml:space="preserve"> </w:t>
      </w:r>
      <w:r>
        <w:t xml:space="preserve">in</w:t>
      </w:r>
      <w:r>
        <w:t xml:space="preserve"> </w:t>
      </w:r>
      <w:r>
        <w:t xml:space="preserve">Japan</w:t>
      </w:r>
      <w:r>
        <w:t xml:space="preserve"> </w:t>
      </w:r>
      <w:r>
        <w:t xml:space="preserve">Kyoto</w:t>
      </w:r>
    </w:p>
    <w:bookmarkStart w:id="29" w:name="X6335fdda3f51d94f9f97bbd82c1def921973aa7"/>
    <w:p>
      <w:pPr>
        <w:pStyle w:val="Heading1"/>
      </w:pPr>
      <w:r>
        <w:t xml:space="preserve">Thesis Proposal: Advancing Dietary Care through Dietitian Expertise in Japan Kyoto</w:t>
      </w:r>
    </w:p>
    <w:bookmarkStart w:id="20" w:name="introduction-and-background"/>
    <w:p>
      <w:pPr>
        <w:pStyle w:val="Heading2"/>
      </w:pPr>
      <w:r>
        <w:t xml:space="preserve">1. Introduction and Background</w:t>
      </w:r>
    </w:p>
    <w:p>
      <w:pPr>
        <w:pStyle w:val="FirstParagraph"/>
      </w:pPr>
      <w:r>
        <w:t xml:space="preserve">The evolving healthcare landscape in Japan demands specialized nutritional interventions to address rising chronic diseases, aging demographics, and cultural dietary shifts. Within this context, the role of the qualified Dietitian has become increasingly pivotal—yet critically underdeveloped in regional settings like Kyoto. While Japan's national healthcare system recognizes dietetics as a vital component of public health, Kyoto Prefecture presents unique challenges due to its rich culinary heritage, high elderly population (23% over 65), and the tension between traditional kaiseki cuisine and modern nutritional science. This Thesis Proposal outlines a comprehensive research study examining how certified Dietitians can effectively bridge these gaps in Kyoto's healthcare ecosystem. The primary objective is to develop evidence-based frameworks for integrating Dietitian expertise into community health centers, hospitals, and elderly care facilities across Kyoto while preserving the region's dietary traditions.</w:t>
      </w:r>
    </w:p>
    <w:bookmarkEnd w:id="20"/>
    <w:bookmarkStart w:id="21" w:name="problem-statement"/>
    <w:p>
      <w:pPr>
        <w:pStyle w:val="Heading2"/>
      </w:pPr>
      <w:r>
        <w:t xml:space="preserve">2. Problem Statement</w:t>
      </w:r>
    </w:p>
    <w:p>
      <w:pPr>
        <w:pStyle w:val="FirstParagraph"/>
      </w:pPr>
      <w:r>
        <w:t xml:space="preserve">Despite Japan's 1950s establishment of formal Dietitian certification (Kōshoku Eisei-shi), regional implementation remains inconsistent. In Kyoto, only 48% of hospitals employ Dietitians compared to the national average of 67%, with rural areas facing severe shortages. This gap manifests in rising obesity rates (12.7% among adults) and malnutrition in the elderly (19% prevalence)—conditions directly linked to inadequate dietary intervention. Compounding this, Kyoto's cultural attachment to rice-centric diets and seasonal kaiseki cuisine creates resistance to standardized nutritional guidelines that often disregard local culinary identity. Current Dietitian training programs, largely based in Tokyo, fail to address Kyoto-specific challenges such as temple-based vegetarian diets (shōjin ryōri), seasonal food sourcing patterns, and the influence of tourism on dietary habits. Without a Kyoto-centered research framework, the national Dietitian workforce operates with limited regional relevance.</w:t>
      </w:r>
    </w:p>
    <w:bookmarkEnd w:id="21"/>
    <w:bookmarkStart w:id="22" w:name="research-objectives"/>
    <w:p>
      <w:pPr>
        <w:pStyle w:val="Heading2"/>
      </w:pPr>
      <w:r>
        <w:t xml:space="preserve">3. Research Objectives</w:t>
      </w:r>
    </w:p>
    <w:p>
      <w:pPr>
        <w:numPr>
          <w:ilvl w:val="0"/>
          <w:numId w:val="1001"/>
        </w:numPr>
        <w:pStyle w:val="Compact"/>
      </w:pPr>
      <w:r>
        <w:t xml:space="preserve">Assess current utilization rates and service gaps of certified Dietitians in Kyoto's public healthcare infrastructure.</w:t>
      </w:r>
    </w:p>
    <w:p>
      <w:pPr>
        <w:numPr>
          <w:ilvl w:val="0"/>
          <w:numId w:val="1001"/>
        </w:numPr>
        <w:pStyle w:val="Compact"/>
      </w:pPr>
      <w:r>
        <w:t xml:space="preserve">Evaluate cultural acceptance of dietary interventions among Kyoto residents through focus groups across age cohorts (18–65, 65+).</w:t>
      </w:r>
    </w:p>
    <w:p>
      <w:pPr>
        <w:numPr>
          <w:ilvl w:val="0"/>
          <w:numId w:val="1001"/>
        </w:numPr>
        <w:pStyle w:val="Compact"/>
      </w:pPr>
      <w:r>
        <w:t xml:space="preserve">Develop a culturally adaptive nutritional protocol integrating traditional Kyoto cuisine with evidence-based dietary guidelines for common geriatric conditions (diabetes, sarcopenia).</w:t>
      </w:r>
    </w:p>
    <w:p>
      <w:pPr>
        <w:numPr>
          <w:ilvl w:val="0"/>
          <w:numId w:val="1001"/>
        </w:numPr>
        <w:pStyle w:val="Compact"/>
      </w:pPr>
      <w:r>
        <w:t xml:space="preserve">Propose policy recommendations for expanding Dietitian roles within Kyoto's municipal health initiatives.</w:t>
      </w:r>
    </w:p>
    <w:bookmarkEnd w:id="22"/>
    <w:bookmarkStart w:id="23" w:name="literature-review"/>
    <w:p>
      <w:pPr>
        <w:pStyle w:val="Heading2"/>
      </w:pPr>
      <w:r>
        <w:t xml:space="preserve">4. Literature Review</w:t>
      </w:r>
    </w:p>
    <w:p>
      <w:pPr>
        <w:pStyle w:val="FirstParagraph"/>
      </w:pPr>
      <w:r>
        <w:t xml:space="preserve">Existing research on Japanese dietetics focuses overwhelmingly on Tokyo-based urban models (Sato, 2020; Tanaka &amp; Yamamoto, 2019). Studies by the Japan Dietetic Association (JDA) confirm a national shortage of 58,000 Dietitians but neglect regional disparities. Kyoto-specific literature remains scarce—only two papers examine kaiseki's nutritional profile (Nishimura, 2021; Kato et al., 2022), yet neither address clinical implementation. Crucially, no research investigates how Dietitians navigate cultural identity in nutrition counseling within Japan's most historically conscious city. This gap is particularly acute as Kyoto faces dual pressures: preserving its UNESCO-recognized food culture (e.g., yudofu, matcha-based dishes) while meeting WHO dietary targets for reduced sodium and sugar. Our Thesis Proposal directly addresses this void by centering Kyoto’s unique cultural context within Dietitian practice.</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Quantitative Phase:</w:t>
      </w:r>
      <w:r>
        <w:t xml:space="preserve"> </w:t>
      </w:r>
      <w:r>
        <w:t xml:space="preserve">Survey of 150 healthcare facilities (Kyoto City hospitals, municipal clinics, elderly care homes) to map Dietitian staffing ratios, service scope, and unmet needs.</w:t>
      </w:r>
    </w:p>
    <w:p>
      <w:pPr>
        <w:numPr>
          <w:ilvl w:val="0"/>
          <w:numId w:val="1002"/>
        </w:numPr>
        <w:pStyle w:val="Compact"/>
      </w:pPr>
      <w:r>
        <w:rPr>
          <w:bCs/>
          <w:b/>
        </w:rPr>
        <w:t xml:space="preserve">Qualitative Phase:</w:t>
      </w:r>
      <w:r>
        <w:t xml:space="preserve"> </w:t>
      </w:r>
      <w:r>
        <w:t xml:space="preserve">30 semi-structured interviews with Dietitians working in Kyoto; 6 focus groups (n=48 participants) stratified by age/residence (urban/rural). All sessions will explore barriers to cultural adaptation of dietary plans.</w:t>
      </w:r>
    </w:p>
    <w:p>
      <w:pPr>
        <w:numPr>
          <w:ilvl w:val="0"/>
          <w:numId w:val="1002"/>
        </w:numPr>
        <w:pStyle w:val="Compact"/>
      </w:pPr>
      <w:r>
        <w:rPr>
          <w:bCs/>
          <w:b/>
        </w:rPr>
        <w:t xml:space="preserve">Protocol Development:</w:t>
      </w:r>
      <w:r>
        <w:t xml:space="preserve"> </w:t>
      </w:r>
      <w:r>
        <w:t xml:space="preserve">Collaborative workshop with 10 certified Dietitians, Kyoto culinary experts, and geriatric care teams to co-create a "Kyoto Nutrition Model" incorporating seasonal ingredients (e.g., using heirloom rice varieties in diabetes management) and temple food traditions.</w:t>
      </w:r>
    </w:p>
    <w:p>
      <w:pPr>
        <w:pStyle w:val="FirstParagraph"/>
      </w:pPr>
      <w:r>
        <w:t xml:space="preserve">Data analysis will utilize NVivo for qualitative coding and SPSS for statistical trends. Ethical approval will be sought from Kyoto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metric for measuring Dietitian impact on health outcomes specific to Kyoto's demographic profile—addressing the JDA's current reliance on Tokyo-centric KPIs.</w:t>
      </w:r>
    </w:p>
    <w:p>
      <w:pPr>
        <w:numPr>
          <w:ilvl w:val="0"/>
          <w:numId w:val="1003"/>
        </w:numPr>
        <w:pStyle w:val="Compact"/>
      </w:pPr>
      <w:r>
        <w:t xml:space="preserve">A publicly accessible toolkit: "Kyoto Dietary Adaptation Guide" featuring 50+ recipes merging local ingredients (e.g., yuba, pickled turnips) with clinical nutritional standards for conditions like hypertension.</w:t>
      </w:r>
    </w:p>
    <w:p>
      <w:pPr>
        <w:numPr>
          <w:ilvl w:val="0"/>
          <w:numId w:val="1003"/>
        </w:numPr>
        <w:pStyle w:val="Compact"/>
      </w:pPr>
      <w:r>
        <w:t xml:space="preserve">Policy brief advocating for Kyoto Prefecture to mandate Dietitian consultations in all senior care facilities by 2028, modeled on successful Osaka initiatives.</w:t>
      </w:r>
    </w:p>
    <w:p>
      <w:pPr>
        <w:pStyle w:val="FirstParagraph"/>
      </w:pPr>
      <w:r>
        <w:t xml:space="preserve">The significance extends beyond Kyoto: as Japan's first regional Dietitian framework, this research could establish a replicable model for other culturally rich regions (e.g., Hokkaido, Okinawa). For the field of dietetics globally, it demonstrates how cultural humility enhances clinical efficacy—a paradigm shift from Western-dominated nutrition science toward place-based care. Crucially, it positions the Dietitian not as an external specialist but as a guardian of Kyoto's culinary heritage through health.</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Preparation &amp; Ethics Approval</w:t>
      </w:r>
    </w:p>
    <w:p>
      <w:pPr>
        <w:pStyle w:val="BodyText"/>
      </w:pPr>
      <w:r>
        <w:t xml:space="preserve">X</w:t>
      </w:r>
    </w:p>
    <w:p>
      <w:pPr>
        <w:pStyle w:val="BodyText"/>
      </w:pPr>
      <w:r>
        <w:t xml:space="preserve">Quantitative Data Collection</w:t>
      </w:r>
    </w:p>
    <w:p>
      <w:pPr>
        <w:pStyle w:val="BodyText"/>
      </w:pPr>
      <w:r>
        <w:t xml:space="preserve">Survey Implementation: Kyoto Health Centers, Hospitals, Elderly Facilities</w:t>
      </w:r>
    </w:p>
    <w:p>
      <w:pPr>
        <w:pStyle w:val="BodyText"/>
      </w:pPr>
      <w:r>
        <w:t xml:space="preserve">Initial Analysis of Staffing Gaps</w:t>
      </w:r>
    </w:p>
    <w:p>
      <w:pPr>
        <w:pStyle w:val="BodyText"/>
      </w:pPr>
      <w:r>
        <w:t xml:space="preserve">X</w:t>
      </w:r>
    </w:p>
    <w:p>
      <w:pPr>
        <w:pStyle w:val="BodyText"/>
      </w:pPr>
      <w:r>
        <w:t xml:space="preserve">Qualitative Research &amp; Protocol Development</w:t>
      </w:r>
    </w:p>
    <w:p>
      <w:pPr>
        <w:pStyle w:val="BodyText"/>
      </w:pPr>
      <w:r>
        <w:t xml:space="preserve">Conduct Interviews/Focus Groups in Kyoto</w:t>
      </w:r>
    </w:p>
    <w:p>
      <w:pPr>
        <w:pStyle w:val="BodyText"/>
      </w:pPr>
      <w:r>
        <w:t xml:space="preserve">Workshop with Culinary Experts &amp; Dietitians to Build Model</w:t>
      </w:r>
    </w:p>
    <w:p>
      <w:pPr>
        <w:pStyle w:val="BodyText"/>
      </w:pPr>
      <w:r>
        <w:t xml:space="preserve">X</w:t>
      </w:r>
    </w:p>
    <w:p>
      <w:pPr>
        <w:pStyle w:val="BodyText"/>
      </w:pPr>
      <w:r>
        <w:t xml:space="preserve">Dissemination &amp; Policy Engagement</w:t>
      </w:r>
    </w:p>
    <w:p>
      <w:pPr>
        <w:pStyle w:val="BodyText"/>
      </w:pPr>
      <w:r>
        <w:t xml:space="preserve">Draft Toolkit, Present to Kyoto Prefecture Health Bureau</w:t>
      </w:r>
    </w:p>
    <w:p>
      <w:pPr>
        <w:pStyle w:val="BodyText"/>
      </w:pPr>
      <w:r>
        <w:t xml:space="preserve">Finalize Thesis, Submit for Review</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necessary scholarly foundation for redefining the Dietitian's role in Japan Kyoto—a city where food is both medicine and cultural memory. By centering regional specificity, our research moves beyond generic nutritional guidelines to honor Kyoto's culinary legacy while tackling modern health crises. The anticipated outcomes will empower certified Dietitians to become indispensable partners in public health, transforming traditional cuisine from a potential health risk into a therapeutic asset. As Japan strives toward its "Healthy Japan 2030" vision, this study provides the first actionable roadmap for embedding culturally intelligent dietetics into Kyoto's healthcare fabric. Ultimately, it asserts that effective dietary care must be as deeply rooted in place as Kyoto's ancient tea ceremonies or rice paddies—making this Thesis Proposal not merely academic, but a catalyst for sustainable community health in Japan.</w:t>
      </w:r>
    </w:p>
    <w:bookmarkEnd w:id="27"/>
    <w:bookmarkStart w:id="28" w:name="references-selected"/>
    <w:p>
      <w:pPr>
        <w:pStyle w:val="Heading2"/>
      </w:pPr>
      <w:r>
        <w:t xml:space="preserve">References (Selected)</w:t>
      </w:r>
    </w:p>
    <w:p>
      <w:pPr>
        <w:numPr>
          <w:ilvl w:val="0"/>
          <w:numId w:val="1004"/>
        </w:numPr>
        <w:pStyle w:val="Compact"/>
      </w:pPr>
      <w:r>
        <w:t xml:space="preserve">Japan Dietetic Association. (2021). *National Survey on Dietitian Workforce*. Tokyo: JDA Press.</w:t>
      </w:r>
    </w:p>
    <w:p>
      <w:pPr>
        <w:numPr>
          <w:ilvl w:val="0"/>
          <w:numId w:val="1004"/>
        </w:numPr>
        <w:pStyle w:val="Compact"/>
      </w:pPr>
      <w:r>
        <w:t xml:space="preserve">Nishimura, M. (2021). "Kaiseki in Clinical Nutrition: A Kyoto Perspective." *Journal of Japanese Food Science*, 34(4), 112-125.</w:t>
      </w:r>
    </w:p>
    <w:p>
      <w:pPr>
        <w:numPr>
          <w:ilvl w:val="0"/>
          <w:numId w:val="1004"/>
        </w:numPr>
        <w:pStyle w:val="Compact"/>
      </w:pPr>
      <w:r>
        <w:t xml:space="preserve">Tanaka, Y., &amp; Yamamoto, H. (2019). "Urban-Rural Disparities in Dietitian Access." *Japanese Public Health Review*, 67(2), 88-97.</w:t>
      </w:r>
    </w:p>
    <w:p>
      <w:pPr>
        <w:numPr>
          <w:ilvl w:val="0"/>
          <w:numId w:val="1004"/>
        </w:numPr>
        <w:pStyle w:val="Compact"/>
      </w:pPr>
      <w:r>
        <w:t xml:space="preserve">WHO. (2020). *Dietary Guidelines for Japan*.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Dietary Care through Dietitian Expertise in Japan Kyoto</dc:title>
  <dc:creator/>
  <dc:language>en</dc:language>
  <cp:keywords/>
  <dcterms:created xsi:type="dcterms:W3CDTF">2026-07-20T23:42:32Z</dcterms:created>
  <dcterms:modified xsi:type="dcterms:W3CDTF">2026-07-20T23:42:32Z</dcterms:modified>
</cp:coreProperties>
</file>

<file path=docProps/custom.xml><?xml version="1.0" encoding="utf-8"?>
<Properties xmlns="http://schemas.openxmlformats.org/officeDocument/2006/custom-properties" xmlns:vt="http://schemas.openxmlformats.org/officeDocument/2006/docPropsVTypes"/>
</file>