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Optimizing</w:t>
      </w:r>
      <w:r>
        <w:t xml:space="preserve"> </w:t>
      </w:r>
      <w:r>
        <w:t xml:space="preserve">Nutritional</w:t>
      </w:r>
      <w:r>
        <w:t xml:space="preserve"> </w:t>
      </w:r>
      <w:r>
        <w:t xml:space="preserve">Interventions</w:t>
      </w:r>
      <w:r>
        <w:t xml:space="preserve"> </w:t>
      </w:r>
      <w:r>
        <w:t xml:space="preserve">for</w:t>
      </w:r>
      <w:r>
        <w:t xml:space="preserve"> </w:t>
      </w:r>
      <w:r>
        <w:t xml:space="preserve">Aging</w:t>
      </w:r>
      <w:r>
        <w:t xml:space="preserve"> </w:t>
      </w:r>
      <w:r>
        <w:t xml:space="preserve">Populations:</w:t>
      </w:r>
      <w:r>
        <w:t xml:space="preserve"> </w:t>
      </w:r>
      <w:r>
        <w:t xml:space="preserve">A</w:t>
      </w:r>
      <w:r>
        <w:t xml:space="preserve"> </w:t>
      </w:r>
      <w:r>
        <w:t xml:space="preserve">Study</w:t>
      </w:r>
      <w:r>
        <w:t xml:space="preserve"> </w:t>
      </w:r>
      <w:r>
        <w:t xml:space="preserve">of</w:t>
      </w:r>
      <w:r>
        <w:t xml:space="preserve"> </w:t>
      </w:r>
      <w:r>
        <w:t xml:space="preserve">Dietitians'</w:t>
      </w:r>
      <w:r>
        <w:t xml:space="preserve"> </w:t>
      </w:r>
      <w:r>
        <w:t xml:space="preserve">Roles</w:t>
      </w:r>
      <w:r>
        <w:t xml:space="preserve"> </w:t>
      </w:r>
      <w:r>
        <w:t xml:space="preserve">in</w:t>
      </w:r>
      <w:r>
        <w:t xml:space="preserve"> </w:t>
      </w:r>
      <w:r>
        <w:t xml:space="preserve">Osaka,</w:t>
      </w:r>
      <w:r>
        <w:t xml:space="preserve"> </w:t>
      </w:r>
      <w:r>
        <w:t xml:space="preserve">Japan</w:t>
      </w:r>
    </w:p>
    <w:bookmarkStart w:id="28" w:name="X5c39a182f125bf191eadcb688d84795ef0f7c08"/>
    <w:p>
      <w:pPr>
        <w:pStyle w:val="Heading1"/>
      </w:pPr>
      <w:r>
        <w:t xml:space="preserve">Thesis Proposal: Optimizing Nutritional Interventions for Aging Populations: A Study of Dietitians' Roles in Osaka, Japan</w:t>
      </w:r>
    </w:p>
    <w:bookmarkStart w:id="20" w:name="introduction"/>
    <w:p>
      <w:pPr>
        <w:pStyle w:val="Heading2"/>
      </w:pPr>
      <w:r>
        <w:t xml:space="preserve">Introduction</w:t>
      </w:r>
    </w:p>
    <w:p>
      <w:pPr>
        <w:pStyle w:val="FirstParagraph"/>
      </w:pPr>
      <w:r>
        <w:t xml:space="preserve">The demographic landscape of Japan presents unprecedented challenges to its healthcare system, with Osaka Prefecture serving as a microcosm of the nation's aging crisis. Currently, over 27% of Osaka's population is aged 65 or older—significantly above the national average—and this trend intensifies with projections indicating nearly one-third of residents will be elderly by 2030. Within this context, the role of the</w:t>
      </w:r>
      <w:r>
        <w:t xml:space="preserve"> </w:t>
      </w:r>
      <w:r>
        <w:rPr>
          <w:bCs/>
          <w:b/>
        </w:rPr>
        <w:t xml:space="preserve">Dietitian</w:t>
      </w:r>
      <w:r>
        <w:t xml:space="preserve"> </w:t>
      </w:r>
      <w:r>
        <w:t xml:space="preserve">has evolved from a supplementary healthcare function to a critical component of preventive and rehabilitative care. This thesis proposal outlines a study dedicated to examining how certified Dietitians in Osaka navigate complex nutritional challenges within Japan's unique socio-medical framework, with the goal of enhancing evidence-based practices for an aging society.</w:t>
      </w:r>
    </w:p>
    <w:bookmarkEnd w:id="20"/>
    <w:bookmarkStart w:id="21" w:name="problem-statement"/>
    <w:p>
      <w:pPr>
        <w:pStyle w:val="Heading2"/>
      </w:pPr>
      <w:r>
        <w:t xml:space="preserve">Problem Statement</w:t>
      </w:r>
    </w:p>
    <w:p>
      <w:pPr>
        <w:pStyle w:val="FirstParagraph"/>
      </w:pPr>
      <w:r>
        <w:t xml:space="preserve">Despite Japan's advanced healthcare infrastructure, significant gaps persist in geriatric nutritional management. Osaka’s high density of elderly residents faces multifaceted challenges: rising rates of sarcopenia and malnutrition among seniors living independently (affecting 14.7% according to the Osaka Prefectural Government’s 2023 Health Report), fragmented care coordination between hospitals and community support centers, and cultural dietary shifts away from traditional balanced meals toward processed convenience foods. Crucially, while Dietitians are legally recognized professionals under Japan's</w:t>
      </w:r>
      <w:r>
        <w:t xml:space="preserve"> </w:t>
      </w:r>
      <w:r>
        <w:rPr>
          <w:iCs/>
          <w:i/>
        </w:rPr>
        <w:t xml:space="preserve">Shokuhin Kensa Shidō Hō</w:t>
      </w:r>
      <w:r>
        <w:t xml:space="preserve"> </w:t>
      </w:r>
      <w:r>
        <w:t xml:space="preserve">(Food Hygiene Act) and certified by the Japan Dietitians Association (JDA), their operational scope in Osaka remains poorly mapped against localized needs. This research addresses a critical void: how can the</w:t>
      </w:r>
      <w:r>
        <w:t xml:space="preserve"> </w:t>
      </w:r>
      <w:r>
        <w:rPr>
          <w:bCs/>
          <w:b/>
        </w:rPr>
        <w:t xml:space="preserve">Dietitian</w:t>
      </w:r>
      <w:r>
        <w:t xml:space="preserve">'s expertise be optimized within Osaka's specific community healthcare ecosystem to prevent diet-related hospital readmissions, maintain functional independence, and align with Japan’s national "Healthy Life Expectancy" targets?</w:t>
      </w:r>
    </w:p>
    <w:bookmarkEnd w:id="21"/>
    <w:bookmarkStart w:id="22" w:name="X7796daf95009a7ae091f0d908b2d3176c57e188"/>
    <w:p>
      <w:pPr>
        <w:pStyle w:val="Heading2"/>
      </w:pPr>
      <w:r>
        <w:t xml:space="preserve">Literature Review and Theoretical Framework</w:t>
      </w:r>
    </w:p>
    <w:p>
      <w:pPr>
        <w:pStyle w:val="FirstParagraph"/>
      </w:pPr>
      <w:r>
        <w:t xml:space="preserve">Existing scholarship on Japanese Dietitians often centers on Tokyo-based urban settings or hospital protocols (e.g., Tanaka &amp; Sato, 2021), overlooking regional variations. Osaka’s distinctive food culture—characterized by its emphasis on *kansai cuisine* (e.g., *okonomiyaki*, *takoyaki*) and high consumption of seafood and fermented foods—creates both opportunities and barriers for dietary interventions. Prior studies (Nishida et al., 2022) highlight Dietitians' roles in managing diabetes through culturally tailored meal planning, yet none focus on Osaka’s community-level integration. This thesis adopts a</w:t>
      </w:r>
      <w:r>
        <w:t xml:space="preserve"> </w:t>
      </w:r>
      <w:r>
        <w:rPr>
          <w:iCs/>
          <w:i/>
        </w:rPr>
        <w:t xml:space="preserve">systems theory framework</w:t>
      </w:r>
      <w:r>
        <w:t xml:space="preserve">, analyzing how Dietitians interact with Osaka's *Kōsei Yōgo* (community support centers), *Nursing Care Insurance* systems, and family caregivers—a nexus often neglected in national policy discussions. The research will also incorporate Japan’s "Healthy Japan 2030" initiative as a policy lens to evaluate the alignment of Dietitian practices with governmental goals.</w:t>
      </w:r>
    </w:p>
    <w:bookmarkEnd w:id="22"/>
    <w:bookmarkStart w:id="23" w:name="research-objectives"/>
    <w:p>
      <w:pPr>
        <w:pStyle w:val="Heading2"/>
      </w:pPr>
      <w:r>
        <w:t xml:space="preserve">Research Objectives</w:t>
      </w:r>
    </w:p>
    <w:p>
      <w:pPr>
        <w:numPr>
          <w:ilvl w:val="0"/>
          <w:numId w:val="1001"/>
        </w:numPr>
        <w:pStyle w:val="Compact"/>
      </w:pPr>
      <w:r>
        <w:t xml:space="preserve">To document current workflows and challenges faced by certified Dietitians in Osaka across hospital, community care, and home-based settings.</w:t>
      </w:r>
    </w:p>
    <w:p>
      <w:pPr>
        <w:numPr>
          <w:ilvl w:val="0"/>
          <w:numId w:val="1001"/>
        </w:numPr>
        <w:pStyle w:val="Compact"/>
      </w:pPr>
      <w:r>
        <w:t xml:space="preserve">To assess how cultural food preferences (e.g., Osaka’s *dorayaki* consumption trends) influence dietary adherence among elderly clients.</w:t>
      </w:r>
    </w:p>
    <w:p>
      <w:pPr>
        <w:numPr>
          <w:ilvl w:val="0"/>
          <w:numId w:val="1001"/>
        </w:numPr>
        <w:pStyle w:val="Compact"/>
      </w:pPr>
      <w:r>
        <w:t xml:space="preserve">To evaluate the efficacy of existing Japan-wide training protocols for Dietitians when applied to Osaka-specific demographic and culinary contexts.</w:t>
      </w:r>
    </w:p>
    <w:p>
      <w:pPr>
        <w:numPr>
          <w:ilvl w:val="0"/>
          <w:numId w:val="1001"/>
        </w:numPr>
        <w:pStyle w:val="Compact"/>
      </w:pPr>
      <w:r>
        <w:t xml:space="preserve">To develop a localized framework for integrating Dietitian services within Osaka's *Kōsei Yōgo* network, reducing hospital dependency for nutrition-related conditions.</w:t>
      </w:r>
    </w:p>
    <w:bookmarkEnd w:id="23"/>
    <w:bookmarkStart w:id="24" w:name="methodology"/>
    <w:p>
      <w:pPr>
        <w:pStyle w:val="Heading2"/>
      </w:pPr>
      <w:r>
        <w:t xml:space="preserve">Methodology</w:t>
      </w:r>
    </w:p>
    <w:p>
      <w:pPr>
        <w:pStyle w:val="FirstParagraph"/>
      </w:pPr>
      <w:r>
        <w:t xml:space="preserve">This mixed-methods study will employ a sequential design over 18 months, with primary data collection confined to Osaka Prefecture. Phase 1 involves quantitative surveys distributed to 120 certified Dietitians affiliated with Osaka-based hospitals (e.g., Osaka City General Hospital) and *Kōsei Yōgo* centers (n=45), measuring intervention frequency, perceived barriers (e.g., language gaps with immigrant elderly residents), and health outcomes. Phase 2 comprises qualitative in-depth interviews with 30 Dietitians and 45 elderly clients across Osaka’s diverse districts (Namba, Umeda, Minoh) to explore lived experiences of dietary management. Crucially, this research leverages Osaka’s unique public health data repositories—such as the</w:t>
      </w:r>
      <w:r>
        <w:t xml:space="preserve"> </w:t>
      </w:r>
      <w:r>
        <w:rPr>
          <w:iCs/>
          <w:i/>
        </w:rPr>
        <w:t xml:space="preserve">Osaka Prefectural Health Survey</w:t>
      </w:r>
      <w:r>
        <w:t xml:space="preserve">—to triangulate clinical outcomes with community-level nutrition patterns. Ethical approval will be sought through Osaka University’s Institutional Review Board, with all participants compensated per JDA guidelines.</w:t>
      </w:r>
    </w:p>
    <w:bookmarkEnd w:id="24"/>
    <w:bookmarkStart w:id="25" w:name="significance-to-japan-and-osaka"/>
    <w:p>
      <w:pPr>
        <w:pStyle w:val="Heading2"/>
      </w:pPr>
      <w:r>
        <w:t xml:space="preserve">Significance to Japan and Osaka</w:t>
      </w:r>
    </w:p>
    <w:p>
      <w:pPr>
        <w:pStyle w:val="FirstParagraph"/>
      </w:pPr>
      <w:r>
        <w:t xml:space="preserve">This study directly responds to Japan’s 2019 National Strategy for Aging Societies, which identifies "enhancing nutritional support for the elderly" as a priority. For Osaka—home to over 80% of Japan’s *ryōshi* (Dietitian) workforce in the Kansai region—the findings will provide actionable insights for municipal policymakers. By mapping Dietitian roles within Osaka’s existing healthcare topology, this research could inform the revision of regional training curricula at institutions like Osaka International University’s Nutrition Department. Furthermore, it addresses a gap in Japan's food security strategy: as cultural foods like *kansai-style* dishes become staples in elderly diets, understanding how Dietitians adapt these into therapeutic plans (e.g., reducing salt content in *okonomiyaki* without compromising taste) is vital for sustainable health outcomes. The proposed framework will be presented to the Osaka Prefectural Government’s Health Department and the Japan Dietitians Association for potential integration into their 2026–2030 policy cycles.</w:t>
      </w:r>
    </w:p>
    <w:bookmarkEnd w:id="25"/>
    <w:bookmarkStart w:id="26" w:name="expected-outcomes-and-impact"/>
    <w:p>
      <w:pPr>
        <w:pStyle w:val="Heading2"/>
      </w:pPr>
      <w:r>
        <w:t xml:space="preserve">Expected Outcomes and Impact</w:t>
      </w:r>
    </w:p>
    <w:p>
      <w:pPr>
        <w:pStyle w:val="FirstParagraph"/>
      </w:pPr>
      <w:r>
        <w:t xml:space="preserve">We anticipate identifying at least three systemic bottlenecks in Osaka's Dietitian ecosystem, such as inconsistent data-sharing between *Kōsei Yōgo* centers and hospitals or insufficient training on managing diverse dietary traditions. The core outcome will be a "Osaka Contextualized Dietitian Practice Guide," designed for immediate use by healthcare providers. This guide will include: (1) culturally sensitive meal-planning templates using Osaka-specific ingredients, (2) communication protocols for multilingual elderly populations (e.g., addressing language barriers with recent immigrant seniors), and (3) metrics to quantify Dietitian impact on reducing 30-day readmission rates for malnutrition-related conditions. Ultimately, this research positions the</w:t>
      </w:r>
      <w:r>
        <w:t xml:space="preserve"> </w:t>
      </w:r>
      <w:r>
        <w:rPr>
          <w:bCs/>
          <w:b/>
        </w:rPr>
        <w:t xml:space="preserve">Dietitian</w:t>
      </w:r>
      <w:r>
        <w:t xml:space="preserve"> </w:t>
      </w:r>
      <w:r>
        <w:t xml:space="preserve">as a central figure—not merely a support staff—within Japan's vision for resilient, community-driven elderly care, with Osaka as the blueprint for regional replication across aging prefectures nationwide.</w:t>
      </w:r>
    </w:p>
    <w:bookmarkEnd w:id="26"/>
    <w:bookmarkStart w:id="27" w:name="conclusion"/>
    <w:p>
      <w:pPr>
        <w:pStyle w:val="Heading2"/>
      </w:pPr>
      <w:r>
        <w:t xml:space="preserve">Conclusion</w:t>
      </w:r>
    </w:p>
    <w:p>
      <w:pPr>
        <w:pStyle w:val="FirstParagraph"/>
      </w:pPr>
      <w:r>
        <w:t xml:space="preserve">The convergence of demographic urgency, cultural specificity, and policy innovation makes Osaka an ideal laboratory for redefining the Dietitian’s role in Japan. This thesis proposal transcends a mere academic exercise by delivering a pragmatic roadmap for embedding nutrition at the heart of elderly care in one of the world's most aged urban centers. By centering</w:t>
      </w:r>
      <w:r>
        <w:t xml:space="preserve"> </w:t>
      </w:r>
      <w:r>
        <w:rPr>
          <w:bCs/>
          <w:b/>
        </w:rPr>
        <w:t xml:space="preserve">Japan Osaka</w:t>
      </w:r>
      <w:r>
        <w:t xml:space="preserve"> </w:t>
      </w:r>
      <w:r>
        <w:t xml:space="preserve">as both setting and catalyst, this research promises to empower Dietitians as architects of healthier longevity, directly contributing to Japan’s national wellbeing goals while offering transferable models for global aging societies.</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Optimizing Nutritional Interventions for Aging Populations: A Study of Dietitians' Roles in Osaka, Japan</dc:title>
  <dc:creator/>
  <cp:keywords/>
  <dcterms:created xsi:type="dcterms:W3CDTF">2025-12-11T03:34:11Z</dcterms:created>
  <dcterms:modified xsi:type="dcterms:W3CDTF">2025-12-11T03:34:11Z</dcterms:modified>
</cp:coreProperties>
</file>

<file path=docProps/custom.xml><?xml version="1.0" encoding="utf-8"?>
<Properties xmlns="http://schemas.openxmlformats.org/officeDocument/2006/custom-properties" xmlns:vt="http://schemas.openxmlformats.org/officeDocument/2006/docPropsVTypes"/>
</file>