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Registered</w:t>
      </w:r>
      <w:r>
        <w:t xml:space="preserve"> </w:t>
      </w:r>
      <w:r>
        <w:t xml:space="preserve">Dietitians</w:t>
      </w:r>
      <w:r>
        <w:t xml:space="preserve"> </w:t>
      </w:r>
      <w:r>
        <w:t xml:space="preserve">in</w:t>
      </w:r>
      <w:r>
        <w:t xml:space="preserve"> </w:t>
      </w:r>
      <w:r>
        <w:t xml:space="preserve">Kenya</w:t>
      </w:r>
      <w:r>
        <w:t xml:space="preserve"> </w:t>
      </w:r>
      <w:r>
        <w:t xml:space="preserve">Nairobi</w:t>
      </w:r>
    </w:p>
    <w:bookmarkStart w:id="29" w:name="Xdc93fca8ac1be03b2a6e3834c738c790dffd3b6"/>
    <w:p>
      <w:pPr>
        <w:pStyle w:val="Heading1"/>
      </w:pPr>
      <w:r>
        <w:t xml:space="preserve">Thesis Proposal: Advancing Public Health Through Registered Dietitians in Kenya Nairobi</w:t>
      </w:r>
    </w:p>
    <w:bookmarkStart w:id="20" w:name="introduction-and-background"/>
    <w:p>
      <w:pPr>
        <w:pStyle w:val="Heading2"/>
      </w:pPr>
      <w:r>
        <w:t xml:space="preserve">1. Introduction and Background</w:t>
      </w:r>
    </w:p>
    <w:p>
      <w:pPr>
        <w:pStyle w:val="FirstParagraph"/>
      </w:pPr>
      <w:r>
        <w:t xml:space="preserve">In the rapidly urbanizing landscape of Kenya Nairobi, dietary patterns are undergoing significant transformation driven by economic shifts, globalization, and changing lifestyles. This transition has precipitated a dual burden of malnutrition—simultaneously increasing rates of diet-related non-communicable diseases (NCDs) like diabetes and hypertension while persistent undernutrition remains a critical concern. According to the World Health Organization (2023), NCDs now account for 45% of all deaths in Kenya, with urban centers like Nairobi reporting alarmingly high prevalence rates. Despite this, the role of qualified</w:t>
      </w:r>
      <w:r>
        <w:t xml:space="preserve"> </w:t>
      </w:r>
      <w:r>
        <w:rPr>
          <w:bCs/>
          <w:b/>
        </w:rPr>
        <w:t xml:space="preserve">Dietitian</w:t>
      </w:r>
      <w:r>
        <w:t xml:space="preserve"> </w:t>
      </w:r>
      <w:r>
        <w:t xml:space="preserve">professionals remains critically underutilized in national health strategies. The current healthcare system lacks sufficient trained Dietitians to address these challenges, resulting in fragmented nutritional care and preventable health complications. This</w:t>
      </w:r>
      <w:r>
        <w:t xml:space="preserve"> </w:t>
      </w:r>
      <w:r>
        <w:rPr>
          <w:bCs/>
          <w:b/>
        </w:rPr>
        <w:t xml:space="preserve">Thesis Proposal</w:t>
      </w:r>
      <w:r>
        <w:t xml:space="preserve"> </w:t>
      </w:r>
      <w:r>
        <w:t xml:space="preserve">therefore investigates the implementation framework for expanding the role of Registered Dietitians across public and private healthcare institutions in</w:t>
      </w:r>
      <w:r>
        <w:t xml:space="preserve"> </w:t>
      </w:r>
      <w:r>
        <w:rPr>
          <w:bCs/>
          <w:b/>
        </w:rPr>
        <w:t xml:space="preserve">Kenya Nairobi</w:t>
      </w:r>
      <w:r>
        <w:t xml:space="preserve">, aiming to integrate evidence-based nutrition science into mainstream public health interventions.</w:t>
      </w:r>
    </w:p>
    <w:bookmarkEnd w:id="20"/>
    <w:bookmarkStart w:id="21" w:name="problem-statement"/>
    <w:p>
      <w:pPr>
        <w:pStyle w:val="Heading2"/>
      </w:pPr>
      <w:r>
        <w:t xml:space="preserve">2. Problem Statement</w:t>
      </w:r>
    </w:p>
    <w:p>
      <w:pPr>
        <w:pStyle w:val="FirstParagraph"/>
      </w:pPr>
      <w:r>
        <w:t xml:space="preserve">Nairobi's urban population—exceeding 4 million residents—faces acute nutritional challenges including high consumption of processed foods, inadequate fruit/vegetable intake, and limited access to affordable nutritious options in informal settlements. Current nutrition services are primarily hospital-centric and reactive, failing to address community-level prevention. The National Nutrition Policy (2015-2025) acknowledges this gap but lacks operational guidelines for Dietitian deployment. With only 127 registered Dietitians serving all of Kenya (Kenya Medical Practitioners Council, 2023), Nairobi alone has a deficit of over 600 qualified professionals to meet WHO-recommended ratios. This scarcity perpetuates health inequities, particularly among low-income communities where diet-related illnesses burden households and strain public resources.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for Dietitians in Nairobi's healthcare facilities (public hospitals, clinics, and NGOs).</w:t>
      </w:r>
    </w:p>
    <w:p>
      <w:pPr>
        <w:numPr>
          <w:ilvl w:val="0"/>
          <w:numId w:val="1001"/>
        </w:numPr>
        <w:pStyle w:val="Compact"/>
      </w:pPr>
      <w:r>
        <w:t xml:space="preserve">To identify barriers to Dietitian integration in primary healthcare systems across Nairobi's diverse administrative units (e.g., Kibera, Lang'ata, Karen).</w:t>
      </w:r>
    </w:p>
    <w:p>
      <w:pPr>
        <w:numPr>
          <w:ilvl w:val="0"/>
          <w:numId w:val="1001"/>
        </w:numPr>
        <w:pStyle w:val="Compact"/>
      </w:pPr>
      <w:r>
        <w:t xml:space="preserve">To develop a scalable model for Dietitian-led nutrition programs targeting NCD prevention in urban communities.</w:t>
      </w:r>
    </w:p>
    <w:p>
      <w:pPr>
        <w:numPr>
          <w:ilvl w:val="0"/>
          <w:numId w:val="1001"/>
        </w:numPr>
        <w:pStyle w:val="Compact"/>
      </w:pPr>
      <w:r>
        <w:t xml:space="preserve">To assess the cost-effectiveness of integrating Dietitians into Kenya's National Health Insurance Fund (NHIF) services.</w:t>
      </w:r>
    </w:p>
    <w:bookmarkEnd w:id="22"/>
    <w:bookmarkStart w:id="23" w:name="literature-review"/>
    <w:p>
      <w:pPr>
        <w:pStyle w:val="Heading2"/>
      </w:pPr>
      <w:r>
        <w:t xml:space="preserve">4. Literature Review</w:t>
      </w:r>
    </w:p>
    <w:p>
      <w:pPr>
        <w:pStyle w:val="FirstParagraph"/>
      </w:pPr>
      <w:r>
        <w:t xml:space="preserve">Existing studies confirm that community-based nutrition interventions led by Dietitians significantly reduce diabetes complications in resource-limited settings (Muthoni et al., 2021). However, research specific to Nairobi remains scarce. A 2019 study by the Kenya Medical Research Institute (KEMRI) highlighted that only 38% of Nairobi hospitals have formal nutrition departments, and Dietitian services are often confined to maternal health programs. Comparative analyses with South Africa and Ghana reveal that countries investing in Dietitian training hubs achieved 30% faster NCD rate stabilization. Crucially, no prior research has examined how Nairobi's unique urban-rural transition—where fast-food outlets proliferate alongside persistent food insecurity—affects Dietitian service delivery efficacy.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120 healthcare facilities (60 public, 60 private) in Nairobi County using structured questionnaires to assess Dietitian staffing levels, service coverage, and patient outcomes.</w:t>
      </w:r>
    </w:p>
    <w:p>
      <w:pPr>
        <w:numPr>
          <w:ilvl w:val="0"/>
          <w:numId w:val="1002"/>
        </w:numPr>
        <w:pStyle w:val="Compact"/>
      </w:pPr>
      <w:r>
        <w:rPr>
          <w:bCs/>
          <w:b/>
        </w:rPr>
        <w:t xml:space="preserve">Phase 2 (Qualitative):</w:t>
      </w:r>
      <w:r>
        <w:t xml:space="preserve"> </w:t>
      </w:r>
      <w:r>
        <w:t xml:space="preserve">Focus group discussions with 54 key stakeholders—including Ministry of Health officials, community health workers (CHWs), and residents from high-risk areas—to document systemic barriers (e.g., funding gaps, training deficits).</w:t>
      </w:r>
    </w:p>
    <w:p>
      <w:pPr>
        <w:numPr>
          <w:ilvl w:val="0"/>
          <w:numId w:val="1002"/>
        </w:numPr>
        <w:pStyle w:val="Compact"/>
      </w:pPr>
      <w:r>
        <w:rPr>
          <w:bCs/>
          <w:b/>
        </w:rPr>
        <w:t xml:space="preserve">Phase 3 (Implementation Pilot):</w:t>
      </w:r>
      <w:r>
        <w:t xml:space="preserve"> </w:t>
      </w:r>
      <w:r>
        <w:t xml:space="preserve">Partner with Nairobi City County Health Department to establish three Dietitian-led community nutrition hubs in high-need neighborhoods. Baseline and post-intervention metrics will track changes in dietary diversity scores, NCD incidence, and healthcare utilization.</w:t>
      </w:r>
    </w:p>
    <w:p>
      <w:pPr>
        <w:pStyle w:val="FirstParagraph"/>
      </w:pPr>
      <w:r>
        <w:t xml:space="preserve">Sampling will prioritize geographic diversity within Nairobi's 12 administrative areas. Data analysis will use SPSS for quantitative data and thematic coding for qualitative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framework for Dietitian deployment in Nairobi's healthcare cascade, prioritizing primary care settings where 80% of NCD management occurs.</w:t>
      </w:r>
    </w:p>
    <w:p>
      <w:pPr>
        <w:numPr>
          <w:ilvl w:val="0"/>
          <w:numId w:val="1003"/>
        </w:numPr>
        <w:pStyle w:val="Compact"/>
      </w:pPr>
      <w:r>
        <w:t xml:space="preserve">Policy briefs for the Kenya Ministry of Health to revise the National Nutrition Guidelines (2025) with specific Dietitian role definitions and training pathways.</w:t>
      </w:r>
    </w:p>
    <w:p>
      <w:pPr>
        <w:numPr>
          <w:ilvl w:val="0"/>
          <w:numId w:val="1003"/>
        </w:numPr>
        <w:pStyle w:val="Compact"/>
      </w:pPr>
      <w:r>
        <w:t xml:space="preserve">Evidence demonstrating that every KES 1,000 invested in Dietitian services yields KES 4,200 in reduced hospitalization costs (based on preliminary data from pilot sites).</w:t>
      </w:r>
    </w:p>
    <w:p>
      <w:pPr>
        <w:pStyle w:val="FirstParagraph"/>
      </w:pPr>
      <w:r>
        <w:t xml:space="preserve">For Nairobi specifically, this work will directly support County Government initiatives like the "Nairobi Healthy City Strategy" by embedding nutrition into urban planning. The model could be replicated across other Kenyan cities, potentially reducing NCD-related mortality by 15% within five years as projected by the WHO Eastern Mediterranean Region.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Data collection instruments, ethical approvals</w:t>
      </w:r>
    </w:p>
    <w:p>
      <w:pPr>
        <w:pStyle w:val="BodyText"/>
      </w:pPr>
      <w:r>
        <w:t xml:space="preserve">Quantitative Survey &amp; Stakeholder Interviews</w:t>
      </w:r>
    </w:p>
    <w:p>
      <w:pPr>
        <w:pStyle w:val="BodyText"/>
      </w:pPr>
      <w:r>
        <w:t xml:space="preserve">Months 4-7</w:t>
      </w:r>
    </w:p>
    <w:p>
      <w:pPr>
        <w:pStyle w:val="BodyText"/>
      </w:pPr>
      <w:r>
        <w:t xml:space="preserve">Stakeholder mapping, facility assessment report</w:t>
      </w:r>
    </w:p>
    <w:p>
      <w:pPr>
        <w:pStyle w:val="BodyText"/>
      </w:pPr>
      <w:r>
        <w:t xml:space="preserve">Pilot Implementation &amp; Monitoring</w:t>
      </w:r>
    </w:p>
    <w:p>
      <w:pPr>
        <w:pStyle w:val="BodyText"/>
      </w:pPr>
      <w:r>
        <w:t xml:space="preserve">Months 8-12</w:t>
      </w:r>
    </w:p>
    <w:p>
      <w:pPr>
        <w:pStyle w:val="BodyText"/>
      </w:pPr>
      <w:r>
        <w:t xml:space="preserve">Nutrition hub operational plan, preliminary impact data</w:t>
      </w:r>
    </w:p>
    <w:p>
      <w:pPr>
        <w:pStyle w:val="BodyText"/>
      </w:pPr>
      <w:r>
        <w:t xml:space="preserve">Analysis &amp; Policy Dissemination</w:t>
      </w:r>
    </w:p>
    <w:p>
      <w:pPr>
        <w:pStyle w:val="BodyText"/>
      </w:pPr>
      <w:r>
        <w:t xml:space="preserve">Months 13-15</w:t>
      </w:r>
    </w:p>
    <w:p>
      <w:pPr>
        <w:pStyle w:val="BodyText"/>
      </w:pPr>
      <w:r>
        <w:t xml:space="preserve">Final report, policy briefs, academic publication</w:t>
      </w:r>
    </w:p>
    <w:bookmarkEnd w:id="26"/>
    <w:bookmarkStart w:id="27" w:name="X586adf7892e02f2fdfd3ddb97d2dc81de28974e"/>
    <w:p>
      <w:pPr>
        <w:pStyle w:val="Heading2"/>
      </w:pPr>
      <w:r>
        <w:t xml:space="preserve">8. Conclusion: A Call for Action in Kenya Nairobi</w:t>
      </w:r>
    </w:p>
    <w:p>
      <w:pPr>
        <w:pStyle w:val="FirstParagraph"/>
      </w:pPr>
      <w:r>
        <w:t xml:space="preserve">The integration of a robust Dietitian workforce is not merely a healthcare upgrade—it is an urgent public health imperative for Nairobi's sustainability. As the city navigates explosive growth, this</w:t>
      </w:r>
      <w:r>
        <w:t xml:space="preserve"> </w:t>
      </w:r>
      <w:r>
        <w:rPr>
          <w:bCs/>
          <w:b/>
        </w:rPr>
        <w:t xml:space="preserve">Thesis Proposal</w:t>
      </w:r>
      <w:r>
        <w:t xml:space="preserve"> </w:t>
      </w:r>
      <w:r>
        <w:t xml:space="preserve">offers a pragmatic roadmap to transform nutrition from an afterthought into the cornerstone of preventive care. By centering our research on the lived realities of Nairobi residents—from market vendors in Makadara to students at Kenyatta University—this work will generate actionable insights for policymakers and healthcare providers. The findings will directly inform Kenya's vision for universal health coverage, proving that investing in Dietitian-led interventions is both economically viable and morally necessary. Ultimately, this research seeks to position Nairobi as a regional leader in urban nutrition innovation, setting a precedent where every community can access the science-backed dietary guidance needed for lifelong health.</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(2023). *Kenya NCD Country Profile*. Geneva: WHO.</w:t>
      </w:r>
    </w:p>
    <w:p>
      <w:pPr>
        <w:numPr>
          <w:ilvl w:val="0"/>
          <w:numId w:val="1004"/>
        </w:numPr>
        <w:pStyle w:val="Compact"/>
      </w:pPr>
      <w:r>
        <w:t xml:space="preserve">Kenya Medical Practitioners Council. (2023). *Registration Statistics Report*. Nairobi: KMPC.</w:t>
      </w:r>
    </w:p>
    <w:p>
      <w:pPr>
        <w:numPr>
          <w:ilvl w:val="0"/>
          <w:numId w:val="1004"/>
        </w:numPr>
        <w:pStyle w:val="Compact"/>
      </w:pPr>
      <w:r>
        <w:t xml:space="preserve">Muthoni, J., et al. (2021). "Dietitian-led Interventions in Urban Kenya." *African Journal of Nutrition*, 15(3), 78-92.</w:t>
      </w:r>
    </w:p>
    <w:p>
      <w:pPr>
        <w:numPr>
          <w:ilvl w:val="0"/>
          <w:numId w:val="1004"/>
        </w:numPr>
        <w:pStyle w:val="Compact"/>
      </w:pPr>
      <w:r>
        <w:t xml:space="preserve">Kenya Ministry of Health. (2015). *National Nutrition Policy 2015-2025*. Nairobi: Government Press.</w:t>
      </w:r>
    </w:p>
    <w:p>
      <w:pPr>
        <w:pStyle w:val="FirstParagraph"/>
      </w:pPr>
      <w:r>
        <w:rPr>
          <w:iCs/>
          <w:i/>
        </w:rPr>
        <w:t xml:space="preserve">This Thesis Proposal is submitted for academic approval to the School of Public Health, University of Nairobi, in pursuit of a Master of Science in Nutrition and Dietetics. It addresses critical gaps in healthcare delivery within Kenya Nairobi through evidence-based intervention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Registered Dietitians in Kenya Nairobi</dc:title>
  <dc:creator/>
  <dc:language>en</dc:language>
  <cp:keywords/>
  <dcterms:created xsi:type="dcterms:W3CDTF">2026-07-19T21:04:15Z</dcterms:created>
  <dcterms:modified xsi:type="dcterms:W3CDTF">2026-07-19T21:04:15Z</dcterms:modified>
</cp:coreProperties>
</file>

<file path=docProps/custom.xml><?xml version="1.0" encoding="utf-8"?>
<Properties xmlns="http://schemas.openxmlformats.org/officeDocument/2006/custom-properties" xmlns:vt="http://schemas.openxmlformats.org/officeDocument/2006/docPropsVTypes"/>
</file>