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Dietitian</w:t>
      </w:r>
      <w:r>
        <w:t xml:space="preserve"> </w:t>
      </w:r>
      <w:r>
        <w:t xml:space="preserve">Practice</w:t>
      </w:r>
      <w:r>
        <w:t xml:space="preserve"> </w:t>
      </w:r>
      <w:r>
        <w:t xml:space="preserve">in</w:t>
      </w:r>
      <w:r>
        <w:t xml:space="preserve"> </w:t>
      </w:r>
      <w:r>
        <w:t xml:space="preserve">Urban</w:t>
      </w:r>
      <w:r>
        <w:t xml:space="preserve"> </w:t>
      </w:r>
      <w:r>
        <w:t xml:space="preserve">Netherlands</w:t>
      </w:r>
      <w:r>
        <w:t xml:space="preserve"> </w:t>
      </w:r>
      <w:r>
        <w:t xml:space="preserve">Amsterdam</w:t>
      </w:r>
    </w:p>
    <w:bookmarkStart w:id="27" w:name="X78b1c0e32a5b55e4b518f676599c55f14d6ef68"/>
    <w:p>
      <w:pPr>
        <w:pStyle w:val="Heading1"/>
      </w:pPr>
      <w:r>
        <w:t xml:space="preserve">Thesis Proposal: Optimizing the Role of Dietitians in Addressing Nutritional Disparities within Netherlands Amsterdam's Diverse Urban Landscape</w:t>
      </w:r>
    </w:p>
    <w:p>
      <w:pPr>
        <w:pStyle w:val="FirstParagraph"/>
      </w:pPr>
      <w:r>
        <w:t xml:space="preserve">This</w:t>
      </w:r>
      <w:r>
        <w:t xml:space="preserve"> </w:t>
      </w:r>
      <w:r>
        <w:rPr>
          <w:bCs/>
          <w:b/>
        </w:rPr>
        <w:t xml:space="preserve">Thesis Proposal</w:t>
      </w:r>
      <w:r>
        <w:t xml:space="preserve"> </w:t>
      </w:r>
      <w:r>
        <w:t xml:space="preserve">presents a critical investigation into the evolving role and strategic integration of</w:t>
      </w:r>
      <w:r>
        <w:t xml:space="preserve"> </w:t>
      </w:r>
      <w:r>
        <w:rPr>
          <w:bCs/>
          <w:b/>
        </w:rPr>
        <w:t xml:space="preserve">Dietitian</w:t>
      </w:r>
      <w:r>
        <w:t xml:space="preserve"> </w:t>
      </w:r>
      <w:r>
        <w:t xml:space="preserve">professionals within the public health infrastructure of</w:t>
      </w:r>
      <w:r>
        <w:t xml:space="preserve"> </w:t>
      </w:r>
      <w:r>
        <w:rPr>
          <w:bCs/>
          <w:b/>
        </w:rPr>
        <w:t xml:space="preserve">Netherlands Amsterdam</w:t>
      </w:r>
      <w:r>
        <w:t xml:space="preserve">. As Amsterdam navigates complex socioeconomic dynamics, rising chronic disease burdens, and an increasingly diverse population, the need for evidence-based, culturally sensitive nutrition interventions has become paramount. This research directly addresses a pressing gap in Dutch public health policy: the underutilization of Dietitians as central figures in community-level nutritional care delivery within Amsterdam’s unique urban context. The study aims to develop actionable frameworks to enhance Dietitian effectiveness, thereby contributing significantly to the Netherlands' broader health equity goals.</w:t>
      </w:r>
    </w:p>
    <w:bookmarkStart w:id="20" w:name="Xdc71a71911b01265ff73f41bb1f74abe0fee741"/>
    <w:p>
      <w:pPr>
        <w:pStyle w:val="Heading2"/>
      </w:pPr>
      <w:r>
        <w:t xml:space="preserve">Problem Statement and Contextual Relevance</w:t>
      </w:r>
    </w:p>
    <w:p>
      <w:pPr>
        <w:pStyle w:val="FirstParagraph"/>
      </w:pPr>
      <w:r>
        <w:t xml:space="preserve">Amsterdam, as the capital city of the</w:t>
      </w:r>
      <w:r>
        <w:t xml:space="preserve"> </w:t>
      </w:r>
      <w:r>
        <w:rPr>
          <w:bCs/>
          <w:b/>
        </w:rPr>
        <w:t xml:space="preserve">Netherlands</w:t>
      </w:r>
      <w:r>
        <w:t xml:space="preserve">, exhibits stark nutritional health disparities. Neighborhoods like Oost (East), Zuidoost (Southeast), and Amsterdam-Noord face higher rates of obesity, Type 2 diabetes, and diet-related cardiovascular diseases compared to more affluent areas like Centrum (Center) or Zuid (South). These disparities are intrinsically linked to socioeconomic factors, limited access to affordable healthy food options ("food deserts"), and the cultural dietary needs of Amsterdam's large immigrant communities (Turkish, Moroccan, Surinamese, Antillean populations). Despite the Netherlands' robust healthcare system and a growing recognition of nutrition's role in prevention,</w:t>
      </w:r>
      <w:r>
        <w:t xml:space="preserve"> </w:t>
      </w:r>
      <w:r>
        <w:rPr>
          <w:bCs/>
          <w:b/>
        </w:rPr>
        <w:t xml:space="preserve">Dietitian</w:t>
      </w:r>
      <w:r>
        <w:t xml:space="preserve"> </w:t>
      </w:r>
      <w:r>
        <w:t xml:space="preserve">services remain largely hospital-centric or private-sector focused. There is insufficient systematic integration into primary care centers (GGD - Gedeelde Gezondheidsdienst), community initiatives, and social support programs across Amsterdam. This fragmentation undermines a holistic approach to population health within the</w:t>
      </w:r>
      <w:r>
        <w:t xml:space="preserve"> </w:t>
      </w:r>
      <w:r>
        <w:rPr>
          <w:bCs/>
          <w:b/>
        </w:rPr>
        <w:t xml:space="preserve">Netherlands Amsterdam</w:t>
      </w:r>
      <w:r>
        <w:t xml:space="preserve"> </w:t>
      </w:r>
      <w:r>
        <w:t xml:space="preserve">framework.</w:t>
      </w:r>
    </w:p>
    <w:bookmarkEnd w:id="20"/>
    <w:bookmarkStart w:id="21" w:name="research-questions"/>
    <w:p>
      <w:pPr>
        <w:pStyle w:val="Heading2"/>
      </w:pPr>
      <w:r>
        <w:t xml:space="preserve">Research Questions</w:t>
      </w:r>
    </w:p>
    <w:p>
      <w:pPr>
        <w:pStyle w:val="FirstParagraph"/>
      </w:pPr>
      <w:r>
        <w:t xml:space="preserve">This</w:t>
      </w:r>
      <w:r>
        <w:t xml:space="preserve"> </w:t>
      </w:r>
      <w:r>
        <w:rPr>
          <w:bCs/>
          <w:b/>
        </w:rPr>
        <w:t xml:space="preserve">Thesis Proposal</w:t>
      </w:r>
      <w:r>
        <w:t xml:space="preserve"> </w:t>
      </w:r>
      <w:r>
        <w:t xml:space="preserve">is guided by three core research questions:</w:t>
      </w:r>
    </w:p>
    <w:p>
      <w:pPr>
        <w:numPr>
          <w:ilvl w:val="0"/>
          <w:numId w:val="1001"/>
        </w:numPr>
        <w:pStyle w:val="Compact"/>
      </w:pPr>
      <w:r>
        <w:rPr>
          <w:iCs/>
          <w:i/>
        </w:rPr>
        <w:t xml:space="preserve">To what extent do current structural, policy, and cultural barriers impede the optimal deployment of Dietitians within Amsterdam's community health ecosystem?</w:t>
      </w:r>
    </w:p>
    <w:p>
      <w:pPr>
        <w:numPr>
          <w:ilvl w:val="0"/>
          <w:numId w:val="1001"/>
        </w:numPr>
        <w:pStyle w:val="Compact"/>
      </w:pPr>
      <w:r>
        <w:rPr>
          <w:iCs/>
          <w:i/>
        </w:rPr>
        <w:t xml:space="preserve">How can Dietitian practice be culturally adapted and integrated into existing municipal initiatives (e.g., Healthy Food Zones, social housing programs) to effectively address nutritional needs in ethnically diverse Amsterdam neighborhoods?</w:t>
      </w:r>
    </w:p>
    <w:p>
      <w:pPr>
        <w:numPr>
          <w:ilvl w:val="0"/>
          <w:numId w:val="1001"/>
        </w:numPr>
        <w:pStyle w:val="Compact"/>
      </w:pPr>
      <w:r>
        <w:rPr>
          <w:iCs/>
          <w:i/>
        </w:rPr>
        <w:t xml:space="preserve">What measurable impact can enhanced Dietitian involvement have on specific health outcomes (e.g., HbA1c levels, dietary diversity scores) and service utilization patterns within targeted Amsterdam communities over a 12-month period?</w:t>
      </w:r>
    </w:p>
    <w:bookmarkEnd w:id="21"/>
    <w:bookmarkStart w:id="22" w:name="X58d6839c4f0b888430b2088e48a6757afe3c615"/>
    <w:p>
      <w:pPr>
        <w:pStyle w:val="Heading2"/>
      </w:pPr>
      <w:r>
        <w:t xml:space="preserve">Literature Review: Gaps in Current Knowledge</w:t>
      </w:r>
    </w:p>
    <w:p>
      <w:pPr>
        <w:pStyle w:val="FirstParagraph"/>
      </w:pPr>
      <w:r>
        <w:t xml:space="preserve">Existing literature on dietetics in the Netherlands primarily focuses on clinical settings (hospitals, specialized clinics) or general dietary advice for the population. Studies by RIVM (National Institute for Public Health and the Environment) highlight Amsterdam's specific challenges but rarely delve into practical, scalable models for community-based Dietitian integration. International research (e.g., from UK or Canada) on culturally competent nutrition support provides valuable insights but lacks applicability to the Netherlands' unique regulatory environment and Amsterdam's specific demographic fabric. Crucially, there is a paucity of empirical research examining the operational challenges (funding, training gaps, referral pathways) faced by Dietitians working *within* Amsterdam's municipal public health structure. This</w:t>
      </w:r>
      <w:r>
        <w:t xml:space="preserve"> </w:t>
      </w:r>
      <w:r>
        <w:rPr>
          <w:bCs/>
          <w:b/>
        </w:rPr>
        <w:t xml:space="preserve">Thesis Proposal</w:t>
      </w:r>
      <w:r>
        <w:t xml:space="preserve"> </w:t>
      </w:r>
      <w:r>
        <w:t xml:space="preserve">directly addresses this knowledge gap with a localized focus on</w:t>
      </w:r>
      <w:r>
        <w:t xml:space="preserve"> </w:t>
      </w:r>
      <w:r>
        <w:rPr>
          <w:bCs/>
          <w:b/>
        </w:rPr>
        <w:t xml:space="preserve">Netherlands Amsterdam</w:t>
      </w:r>
      <w:r>
        <w:t xml:space="preserve">.</w:t>
      </w:r>
    </w:p>
    <w:bookmarkEnd w:id="22"/>
    <w:bookmarkStart w:id="23" w:name="X3362d3a3127a2cb5a1d7345b15acc70320037b9"/>
    <w:p>
      <w:pPr>
        <w:pStyle w:val="Heading2"/>
      </w:pPr>
      <w:r>
        <w:t xml:space="preserve">Methodology: Mixed-Methods Approach for Contextual Rigor</w:t>
      </w:r>
    </w:p>
    <w:p>
      <w:pPr>
        <w:pStyle w:val="FirstParagraph"/>
      </w:pPr>
      <w:r>
        <w:t xml:space="preserve">This research will employ a sequential explanatory mixed-methods design, meticulously tailored to the</w:t>
      </w:r>
      <w:r>
        <w:t xml:space="preserve"> </w:t>
      </w:r>
      <w:r>
        <w:rPr>
          <w:bCs/>
          <w:b/>
        </w:rPr>
        <w:t xml:space="preserve">Netherlands Amsterdam</w:t>
      </w:r>
      <w:r>
        <w:t xml:space="preserve"> </w:t>
      </w:r>
      <w:r>
        <w:t xml:space="preserve">context:</w:t>
      </w:r>
    </w:p>
    <w:p>
      <w:pPr>
        <w:numPr>
          <w:ilvl w:val="0"/>
          <w:numId w:val="1002"/>
        </w:numPr>
        <w:pStyle w:val="Compact"/>
      </w:pPr>
      <w:r>
        <w:rPr>
          <w:iCs/>
          <w:i/>
        </w:rPr>
        <w:t xml:space="preserve">Phase 1 (Quantitative):</w:t>
      </w:r>
      <w:r>
        <w:t xml:space="preserve"> </w:t>
      </w:r>
      <w:r>
        <w:t xml:space="preserve">Analysis of anonymized electronic health records (EHR) from 5 GGD clinics across diverse Amsterdam neighborhoods over a 24-month period. Key metrics: Dietitian referral rates, patient demographics (ethnicity, income quintile), prevalence of diet-related conditions, and follow-up adherence. Data sourced with ethical approval from the GGD Amsterdam and local ethics board.</w:t>
      </w:r>
    </w:p>
    <w:p>
      <w:pPr>
        <w:numPr>
          <w:ilvl w:val="0"/>
          <w:numId w:val="1002"/>
        </w:numPr>
        <w:pStyle w:val="Compact"/>
      </w:pPr>
      <w:r>
        <w:rPr>
          <w:iCs/>
          <w:i/>
        </w:rPr>
        <w:t xml:space="preserve">Phase 2 (Qualitative):</w:t>
      </w:r>
      <w:r>
        <w:t xml:space="preserve"> </w:t>
      </w:r>
      <w:r>
        <w:t xml:space="preserve">In-depth semi-structured interviews (n=30) with key stakeholders: Dietitians working in community settings, GGD public health managers, community leaders from ethnic associations, and primary care physicians. Focus groups (4 groups, n=8-10 each) with residents from high-disparity neighborhoods to understand barriers to accessing and engaging with Dietitian services.</w:t>
      </w:r>
    </w:p>
    <w:p>
      <w:pPr>
        <w:numPr>
          <w:ilvl w:val="0"/>
          <w:numId w:val="1002"/>
        </w:numPr>
        <w:pStyle w:val="Compact"/>
      </w:pPr>
      <w:r>
        <w:rPr>
          <w:iCs/>
          <w:i/>
        </w:rPr>
        <w:t xml:space="preserve">Phase 3 (Intervention Design &amp; Pilot):</w:t>
      </w:r>
      <w:r>
        <w:t xml:space="preserve"> </w:t>
      </w:r>
      <w:r>
        <w:t xml:space="preserve">Co-creation workshops involving all stakeholder groups to design a pilot intervention model. This will integrate culturally tailored nutrition education materials (co-developed with community partners) and streamline referral pathways between primary care, social services, and Dietitian clinics within a specific Amsterdam district (e.g., Oost). A 6-month pilot program will be implemented and evaluated for feasibility, acceptability, and preliminary impact on dietary behaviors.</w:t>
      </w:r>
    </w:p>
    <w:bookmarkEnd w:id="23"/>
    <w:bookmarkStart w:id="24" w:name="X89c1b7a76f6ae993cfd623440536d39d59fc6e5"/>
    <w:p>
      <w:pPr>
        <w:pStyle w:val="Heading2"/>
      </w:pPr>
      <w:r>
        <w:t xml:space="preserve">Expected Contribution to Practice and Policy in Netherlands Amsterdam</w:t>
      </w:r>
    </w:p>
    <w:p>
      <w:pPr>
        <w:pStyle w:val="FirstParagraph"/>
      </w:pPr>
      <w:r>
        <w:t xml:space="preserve">The findings from this</w:t>
      </w:r>
      <w:r>
        <w:t xml:space="preserve"> </w:t>
      </w:r>
      <w:r>
        <w:rPr>
          <w:bCs/>
          <w:b/>
        </w:rPr>
        <w:t xml:space="preserve">Thesis Proposal</w:t>
      </w:r>
      <w:r>
        <w:t xml:space="preserve"> </w:t>
      </w:r>
      <w:r>
        <w:t xml:space="preserve">are anticipated to yield significant tangible benefits for the</w:t>
      </w:r>
      <w:r>
        <w:t xml:space="preserve"> </w:t>
      </w:r>
      <w:r>
        <w:rPr>
          <w:bCs/>
          <w:b/>
        </w:rPr>
        <w:t xml:space="preserve">Netherlands Amsterdam</w:t>
      </w:r>
      <w:r>
        <w:t xml:space="preserve"> </w:t>
      </w:r>
      <w:r>
        <w:t xml:space="preserve">public health landscape. The research will deliver:</w:t>
      </w:r>
    </w:p>
    <w:p>
      <w:pPr>
        <w:numPr>
          <w:ilvl w:val="0"/>
          <w:numId w:val="1003"/>
        </w:numPr>
        <w:pStyle w:val="Compact"/>
      </w:pPr>
      <w:r>
        <w:t xml:space="preserve">A comprehensive mapping of systemic barriers hindering Dietitian effectiveness in urban community settings within Amsterdam.</w:t>
      </w:r>
    </w:p>
    <w:p>
      <w:pPr>
        <w:numPr>
          <w:ilvl w:val="0"/>
          <w:numId w:val="1003"/>
        </w:numPr>
        <w:pStyle w:val="Compact"/>
      </w:pPr>
      <w:r>
        <w:t xml:space="preserve">A validated, culturally responsive model for integrating Dietitians into municipal health initiatives, directly addressing the needs of Amsterdam's diverse population.</w:t>
      </w:r>
    </w:p>
    <w:p>
      <w:pPr>
        <w:numPr>
          <w:ilvl w:val="0"/>
          <w:numId w:val="1003"/>
        </w:numPr>
        <w:pStyle w:val="Compact"/>
      </w:pPr>
      <w:r>
        <w:t xml:space="preserve">Clear recommendations for policy adjustments at the municipal (Amsterdam City Council) and national (Dutch Ministry of Health) levels regarding funding streams, professional development requirements for community-based Dietitians, and standardized referral protocols.</w:t>
      </w:r>
    </w:p>
    <w:p>
      <w:pPr>
        <w:numPr>
          <w:ilvl w:val="0"/>
          <w:numId w:val="1003"/>
        </w:numPr>
        <w:pStyle w:val="Compact"/>
      </w:pPr>
      <w:r>
        <w:t xml:space="preserve">Quantifiable evidence demonstrating the impact of enhanced Dietitian role on health equity metrics within a major Dutch urban center.</w:t>
      </w:r>
    </w:p>
    <w:bookmarkEnd w:id="24"/>
    <w:bookmarkStart w:id="25" w:name="X8e95055d3f71b6d6067dc98485ba03081c3688d"/>
    <w:p>
      <w:pPr>
        <w:pStyle w:val="Heading2"/>
      </w:pPr>
      <w:r>
        <w:t xml:space="preserve">Significance: Why This Thesis Proposal Matters Now in Amsterdam</w:t>
      </w:r>
    </w:p>
    <w:p>
      <w:pPr>
        <w:pStyle w:val="FirstParagraph"/>
      </w:pPr>
      <w:r>
        <w:t xml:space="preserve">Netherlands faces a critical juncture. With obesity rates rising and the Netherlands aiming for greater health equity, as outlined in its national strategy "Healthy Life, Healthy Care," the role of Dietitians must evolve beyond clinical silos.</w:t>
      </w:r>
      <w:r>
        <w:t xml:space="preserve"> </w:t>
      </w:r>
      <w:r>
        <w:rPr>
          <w:bCs/>
          <w:b/>
        </w:rPr>
        <w:t xml:space="preserve">Netherlands Amsterdam</w:t>
      </w:r>
      <w:r>
        <w:t xml:space="preserve"> </w:t>
      </w:r>
      <w:r>
        <w:t xml:space="preserve">serves as a potent microcosm: its diversity, urban challenges, and existing healthcare infrastructure offer an ideal testbed for scalable solutions. This</w:t>
      </w:r>
      <w:r>
        <w:t xml:space="preserve"> </w:t>
      </w:r>
      <w:r>
        <w:rPr>
          <w:bCs/>
          <w:b/>
        </w:rPr>
        <w:t xml:space="preserve">Thesis Proposal</w:t>
      </w:r>
      <w:r>
        <w:t xml:space="preserve"> </w:t>
      </w:r>
      <w:r>
        <w:t xml:space="preserve">is not merely academic; it directly responds to urgent needs voiced by the GGD Amsterdam and community health advocates. By centering the</w:t>
      </w:r>
      <w:r>
        <w:t xml:space="preserve"> </w:t>
      </w:r>
      <w:r>
        <w:rPr>
          <w:bCs/>
          <w:b/>
        </w:rPr>
        <w:t xml:space="preserve">Dietitian</w:t>
      </w:r>
      <w:r>
        <w:t xml:space="preserve"> </w:t>
      </w:r>
      <w:r>
        <w:t xml:space="preserve">as a key community health professional within the urban fabric of</w:t>
      </w:r>
      <w:r>
        <w:t xml:space="preserve"> </w:t>
      </w:r>
      <w:r>
        <w:rPr>
          <w:bCs/>
          <w:b/>
        </w:rPr>
        <w:t xml:space="preserve">Netherlands Amsterdam</w:t>
      </w:r>
      <w:r>
        <w:t xml:space="preserve">, this research has the potential to significantly reduce preventable disease burden, improve quality of life for vulnerable residents, and provide a replicable blueprint for other Dutch cities facing similar challenges. The ultimate goal is to move Dietitian practice from reactive care towards proactive, community-embedded prevention – a necessity for sustainable health in modern Amsterdam.</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outlines a timely, contextually rich investigation into optimizing</w:t>
      </w:r>
      <w:r>
        <w:t xml:space="preserve"> </w:t>
      </w:r>
      <w:r>
        <w:rPr>
          <w:bCs/>
          <w:b/>
        </w:rPr>
        <w:t xml:space="preserve">Dietitian</w:t>
      </w:r>
      <w:r>
        <w:t xml:space="preserve"> </w:t>
      </w:r>
      <w:r>
        <w:t xml:space="preserve">practice within the complex and dynamic environment of</w:t>
      </w:r>
      <w:r>
        <w:t xml:space="preserve"> </w:t>
      </w:r>
      <w:r>
        <w:rPr>
          <w:bCs/>
          <w:b/>
        </w:rPr>
        <w:t xml:space="preserve">Netherlands Amsterdam</w:t>
      </w:r>
      <w:r>
        <w:t xml:space="preserve">. By addressing critical gaps in current service delivery models through rigorous, community-engaged research, this study promises to generate practical insights that will directly inform policy and practice. The success of this research hinges on its deep contextualization within Amsterdam's unique urban and demographic reality. The outcomes will provide invaluable tools for the Dutch healthcare system to leverage the expertise of Dietitians more effectively, ultimately contributing to a healthier, more equitable</w:t>
      </w:r>
      <w:r>
        <w:t xml:space="preserve"> </w:t>
      </w:r>
      <w:r>
        <w:rPr>
          <w:bCs/>
          <w:b/>
        </w:rPr>
        <w:t xml:space="preserve">Netherlands Amsterdam</w:t>
      </w:r>
      <w:r>
        <w:t xml:space="preserve"> </w:t>
      </w:r>
      <w:r>
        <w:t xml:space="preserve">for all its residents.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Dietitian Practice in Urban Netherlands Amsterdam</dc:title>
  <dc:creator/>
  <dc:language>en</dc:language>
  <cp:keywords/>
  <dcterms:created xsi:type="dcterms:W3CDTF">2026-07-18T19:05:30Z</dcterms:created>
  <dcterms:modified xsi:type="dcterms:W3CDTF">2026-07-18T19:05:30Z</dcterms:modified>
</cp:coreProperties>
</file>

<file path=docProps/custom.xml><?xml version="1.0" encoding="utf-8"?>
<Properties xmlns="http://schemas.openxmlformats.org/officeDocument/2006/custom-properties" xmlns:vt="http://schemas.openxmlformats.org/officeDocument/2006/docPropsVTypes"/>
</file>