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Disparities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e9d18f672ee7f691c387fa62b4d4758e45efa00"/>
    <w:p>
      <w:pPr>
        <w:pStyle w:val="Heading1"/>
      </w:pPr>
      <w:r>
        <w:t xml:space="preserve">Thesis Proposal: The Evolving Role of Dietitian in Addressing Nutritional Health Disparities in New Zealand Auckland</w:t>
      </w:r>
    </w:p>
    <w:bookmarkStart w:id="20" w:name="abstract"/>
    <w:p>
      <w:pPr>
        <w:pStyle w:val="Heading2"/>
      </w:pPr>
      <w:r>
        <w:t xml:space="preserve">Abstract</w:t>
      </w:r>
    </w:p>
    <w:p>
      <w:pPr>
        <w:pStyle w:val="FirstParagraph"/>
      </w:pPr>
      <w:r>
        <w:t xml:space="preserve">This thesis proposal outlines a research study investigating the critical role of the Dietitian within New Zealand Auckland's complex healthcare ecosystem. With Auckland experiencing significant demographic diversity, rising rates of diet-related chronic diseases (including obesity, type 2 diabetes, and cardiovascular conditions), and persistent health inequities disproportionately affecting Māori, Pasifika, and low-income communities, the need for evidence-based dietary interventions is urgent. This research aims to evaluate the effectiveness of current Dietitian-led models of care in addressing these disparities within Auckland's unique urban setting. It will specifically explore barriers faced by Dietitians operating in community health centres and primary care settings across diverse Auckland neighbourhoods, and propose actionable strategies to enhance service delivery. The study directly responds to New Zealand Health Strategy priorities, particularly the Te Aka Whai Ora (Māori Health Authority) framework and the Ministry of Health's focus on equitable access to quality healthcare. The findings will contribute vital evidence for policymakers, healthcare providers, and Dietitians New Zealand (DNZ) to strengthen nutrition services in Auckland and beyond.</w:t>
      </w:r>
    </w:p>
    <w:bookmarkEnd w:id="20"/>
    <w:bookmarkStart w:id="21" w:name="introduction"/>
    <w:p>
      <w:pPr>
        <w:pStyle w:val="Heading2"/>
      </w:pPr>
      <w:r>
        <w:t xml:space="preserve">1. Introduction</w:t>
      </w:r>
    </w:p>
    <w:p>
      <w:pPr>
        <w:pStyle w:val="FirstParagraph"/>
      </w:pPr>
      <w:r>
        <w:t xml:space="preserve">New Zealand Auckland stands as the nation's largest urban centre, a vibrant tapestry of cultures including Māori, Pasifika, Asian, and other migrant populations. However, this diversity is mirrored by stark health inequalities. Auckland consistently reports higher prevalence rates of obesity (over 60% of adults) and diet-related chronic diseases compared to national averages (Ministry of Health, 2023). Crucially, these burdens fall heaviest on communities in areas like South Auckland and Manukau, where socioeconomic disadvantage intersects with cultural factors impacting dietary choices. The registered Dietitian is a pivotal health professional within the New Zealand healthcare system, uniquely qualified to provide evidence-based nutritional assessment, counselling, and management for individuals and populations. Yet, the specific challenges faced by Dietitians delivering services in Auckland's high-need urban environments remain underexplored at a granular level. This thesis directly addresses this gap, positioning the Dietitian as a central figure in tackling Auckland's nutrition-related health crisis through an investigation grounded in local context.</w:t>
      </w:r>
    </w:p>
    <w:bookmarkEnd w:id="21"/>
    <w:bookmarkStart w:id="22" w:name="problem-statement"/>
    <w:p>
      <w:pPr>
        <w:pStyle w:val="Heading2"/>
      </w:pPr>
      <w:r>
        <w:t xml:space="preserve">2. Problem Statement</w:t>
      </w:r>
    </w:p>
    <w:p>
      <w:pPr>
        <w:pStyle w:val="FirstParagraph"/>
      </w:pPr>
      <w:r>
        <w:t xml:space="preserve">Despite the recognized importance of diet in preventing and managing chronic disease, significant barriers hinder effective Dietitian service delivery across New Zealand Auckland. These include:</w:t>
      </w:r>
    </w:p>
    <w:p>
      <w:pPr>
        <w:numPr>
          <w:ilvl w:val="0"/>
          <w:numId w:val="1001"/>
        </w:numPr>
        <w:pStyle w:val="Compact"/>
      </w:pPr>
      <w:r>
        <w:rPr>
          <w:bCs/>
          <w:b/>
        </w:rPr>
        <w:t xml:space="preserve">Service Accessibility:</w:t>
      </w:r>
      <w:r>
        <w:t xml:space="preserve"> </w:t>
      </w:r>
      <w:r>
        <w:t xml:space="preserve">Long waiting lists for public health services, particularly in South Auckland, limit timely access for vulnerable populations.</w:t>
      </w:r>
    </w:p>
    <w:p>
      <w:pPr>
        <w:numPr>
          <w:ilvl w:val="0"/>
          <w:numId w:val="1001"/>
        </w:numPr>
        <w:pStyle w:val="Compact"/>
      </w:pPr>
      <w:r>
        <w:rPr>
          <w:bCs/>
          <w:b/>
        </w:rPr>
        <w:t xml:space="preserve">Cultural and Linguistic Barriers:</w:t>
      </w:r>
      <w:r>
        <w:t xml:space="preserve"> </w:t>
      </w:r>
      <w:r>
        <w:t xml:space="preserve">Lack of culturally safe practices and language support within some Dietitian-led services may deter Māori and Pasifika clients from seeking or benefiting fully from care.</w:t>
      </w:r>
    </w:p>
    <w:p>
      <w:pPr>
        <w:numPr>
          <w:ilvl w:val="0"/>
          <w:numId w:val="1001"/>
        </w:numPr>
        <w:pStyle w:val="Compact"/>
      </w:pPr>
      <w:r>
        <w:rPr>
          <w:bCs/>
          <w:b/>
        </w:rPr>
        <w:t xml:space="preserve">Resource Constraints:</w:t>
      </w:r>
      <w:r>
        <w:t xml:space="preserve"> </w:t>
      </w:r>
      <w:r>
        <w:t xml:space="preserve">Underfunding, high caseloads, and limited integration with other health services strain Dietitians' capacity to provide holistic, sustained support.</w:t>
      </w:r>
    </w:p>
    <w:p>
      <w:pPr>
        <w:numPr>
          <w:ilvl w:val="0"/>
          <w:numId w:val="1001"/>
        </w:numPr>
        <w:pStyle w:val="Compact"/>
      </w:pPr>
      <w:r>
        <w:rPr>
          <w:bCs/>
          <w:b/>
        </w:rPr>
        <w:t xml:space="preserve">Systemic Inequities:</w:t>
      </w:r>
      <w:r>
        <w:t xml:space="preserve"> </w:t>
      </w:r>
      <w:r>
        <w:t xml:space="preserve">Existing models often fail to proactively reach communities facing structural barriers (e.g., transportation costs, digital access for online consultations), perpetuating existing health disparities.</w:t>
      </w:r>
    </w:p>
    <w:p>
      <w:pPr>
        <w:pStyle w:val="FirstParagraph"/>
      </w:pPr>
      <w:r>
        <w:t xml:space="preserve">This proposal argues that without a deep understanding of these specific Auckland-based challenges and the nuanced role of the Dietitian within them, interventions will remain insufficient to achieve equitable health outcomes. The current literature often generalizes about New Zealand nutrition services, lacking the hyper-local focus required for Auckland's unique demographic and geographic realities.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w:t>
      </w:r>
      <w:r>
        <w:t xml:space="preserve"> </w:t>
      </w:r>
      <w:r>
        <w:t xml:space="preserve">the current models of Dietitian service provision within primary healthcare and community settings across key Auckland regions (e.g., Manukau, Otara, Panmure), assessing accessibility and cultural safety.</w:t>
      </w:r>
    </w:p>
    <w:p>
      <w:pPr>
        <w:numPr>
          <w:ilvl w:val="0"/>
          <w:numId w:val="1002"/>
        </w:numPr>
        <w:pStyle w:val="Compact"/>
      </w:pPr>
      <w:r>
        <w:rPr>
          <w:bCs/>
          <w:b/>
        </w:rPr>
        <w:t xml:space="preserve">Identify</w:t>
      </w:r>
      <w:r>
        <w:t xml:space="preserve"> </w:t>
      </w:r>
      <w:r>
        <w:t xml:space="preserve">specific barriers experienced by Dietitians working in Auckland's high-need communities (e.g., time constraints, resource limitations, communication challenges).</w:t>
      </w:r>
    </w:p>
    <w:p>
      <w:pPr>
        <w:numPr>
          <w:ilvl w:val="0"/>
          <w:numId w:val="1002"/>
        </w:numPr>
        <w:pStyle w:val="Compact"/>
      </w:pPr>
      <w:r>
        <w:rPr>
          <w:bCs/>
          <w:b/>
        </w:rPr>
        <w:t xml:space="preserve">Explore</w:t>
      </w:r>
      <w:r>
        <w:t xml:space="preserve"> </w:t>
      </w:r>
      <w:r>
        <w:t xml:space="preserve">the perspectives of Māori and Pasifika community members regarding their experiences with Dietitian services and suggestions for improvement.</w:t>
      </w:r>
    </w:p>
    <w:p>
      <w:pPr>
        <w:numPr>
          <w:ilvl w:val="0"/>
          <w:numId w:val="1002"/>
        </w:numPr>
        <w:pStyle w:val="Compact"/>
      </w:pPr>
      <w:r>
        <w:rPr>
          <w:bCs/>
          <w:b/>
        </w:rPr>
        <w:t xml:space="preserve">Develop</w:t>
      </w:r>
      <w:r>
        <w:t xml:space="preserve"> </w:t>
      </w:r>
      <w:r>
        <w:t xml:space="preserve">evidence-based recommendations for optimizing Dietitian-led interventions to better address nutritional health disparities within New Zealand Auckland, aligned with Te Tiriti o Waitangi principles and the Healthier Lives National Science Challenge goals.</w:t>
      </w:r>
    </w:p>
    <w:bookmarkEnd w:id="23"/>
    <w:bookmarkStart w:id="24" w:name="methodology"/>
    <w:p>
      <w:pPr>
        <w:pStyle w:val="Heading2"/>
      </w:pPr>
      <w:r>
        <w:t xml:space="preserve">4. Methodology</w:t>
      </w:r>
    </w:p>
    <w:p>
      <w:pPr>
        <w:pStyle w:val="FirstParagraph"/>
      </w:pPr>
      <w:r>
        <w:t xml:space="preserve">A mixed-methods approach will be employed to capture both quantitative data on service patterns and rich qualitative insights into lived experiences. The study will be conducted in collaboration with Auckland District Health Board (ADHB) community health centres and Māori and Pasifika health providers (e.g., Te Kōhanga Reo, Pacific Health Centres). Key components include:</w:t>
      </w:r>
    </w:p>
    <w:p>
      <w:pPr>
        <w:numPr>
          <w:ilvl w:val="0"/>
          <w:numId w:val="1003"/>
        </w:numPr>
        <w:pStyle w:val="Compact"/>
      </w:pPr>
      <w:r>
        <w:rPr>
          <w:bCs/>
          <w:b/>
        </w:rPr>
        <w:t xml:space="preserve">Quantitative:</w:t>
      </w:r>
      <w:r>
        <w:t xml:space="preserve"> </w:t>
      </w:r>
      <w:r>
        <w:t xml:space="preserve">Analysis of anonymized service data from participating Auckland clinics (client demographics, wait times, referral sources, clinical outcomes over 12 months).</w:t>
      </w:r>
    </w:p>
    <w:p>
      <w:pPr>
        <w:numPr>
          <w:ilvl w:val="0"/>
          <w:numId w:val="1003"/>
        </w:numPr>
        <w:pStyle w:val="Compact"/>
      </w:pPr>
      <w:r>
        <w:rPr>
          <w:bCs/>
          <w:b/>
        </w:rPr>
        <w:t xml:space="preserve">Qualitative:</w:t>
      </w:r>
      <w:r>
        <w:t xml:space="preserve"> </w:t>
      </w:r>
      <w:r>
        <w:t xml:space="preserve">Semi-structured interviews with 25+ Dietitians working across diverse Auckland settings; focus groups with 30+ Māori and Pasifika community members from high-burden areas; thematic analysis guided by Kaupapa Māori and community-led research principles.</w:t>
      </w:r>
    </w:p>
    <w:p>
      <w:pPr>
        <w:numPr>
          <w:ilvl w:val="0"/>
          <w:numId w:val="1003"/>
        </w:numPr>
        <w:pStyle w:val="Compact"/>
      </w:pPr>
      <w:r>
        <w:rPr>
          <w:bCs/>
          <w:b/>
        </w:rPr>
        <w:t xml:space="preserve">Participatory Element:</w:t>
      </w:r>
      <w:r>
        <w:t xml:space="preserve"> </w:t>
      </w:r>
      <w:r>
        <w:t xml:space="preserve">Co-design workshops with Dietitians, community leaders, and health providers to translate findings into practical implementation strategies for Auckland-specific contexts.</w:t>
      </w:r>
    </w:p>
    <w:p>
      <w:pPr>
        <w:pStyle w:val="FirstParagraph"/>
      </w:pPr>
      <w:r>
        <w:t xml:space="preserve">Ethical approval will be sought from the University of Auckland Human Participants Ethics Committee (UoA HPEC) and relevant Māori research ethics frameworks. Data analysis will utilise NVivo for qualitative data and SPSS for quantitative data, with a strong emphasis on triangulation to ensure robust findings.</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to directly impact New Zealand Auckland's health landscape. By placing the Dietitian at the centre of an investigation focused specifically on Auckland's urban health disparities, this thesis will:</w:t>
      </w:r>
    </w:p>
    <w:p>
      <w:pPr>
        <w:numPr>
          <w:ilvl w:val="0"/>
          <w:numId w:val="1004"/>
        </w:numPr>
        <w:pStyle w:val="Compact"/>
      </w:pPr>
      <w:r>
        <w:t xml:space="preserve">Provide concrete, local evidence for Health Workforce NZ and ADHB to inform future workforce planning and resource allocation for Dietitians in high-need areas.</w:t>
      </w:r>
    </w:p>
    <w:p>
      <w:pPr>
        <w:numPr>
          <w:ilvl w:val="0"/>
          <w:numId w:val="1004"/>
        </w:numPr>
        <w:pStyle w:val="Compact"/>
      </w:pPr>
      <w:r>
        <w:t xml:space="preserve">Generate actionable guidance for Dietitians New Zealand (DNZ) on developing culturally responsive training modules and practice standards tailored to Auckland's communities.</w:t>
      </w:r>
    </w:p>
    <w:p>
      <w:pPr>
        <w:numPr>
          <w:ilvl w:val="0"/>
          <w:numId w:val="1004"/>
        </w:numPr>
        <w:pStyle w:val="Compact"/>
      </w:pPr>
      <w:r>
        <w:t xml:space="preserve">Empower Māori and Pasifika communities by centering their voices in the design of nutrition services, fostering greater cultural safety and trust.</w:t>
      </w:r>
    </w:p>
    <w:p>
      <w:pPr>
        <w:numPr>
          <w:ilvl w:val="0"/>
          <w:numId w:val="1004"/>
        </w:numPr>
        <w:pStyle w:val="Compact"/>
      </w:pPr>
      <w:r>
        <w:t xml:space="preserve">Contribute to national health equity goals outlined in the Ministry of Health's "Healthy Lives, Healthy People" strategy by offering a model for effective community-based Dietitian service delivery that can be adapted elsewhere.</w:t>
      </w:r>
    </w:p>
    <w:bookmarkEnd w:id="25"/>
    <w:bookmarkStart w:id="26" w:name="conclusion"/>
    <w:p>
      <w:pPr>
        <w:pStyle w:val="Heading2"/>
      </w:pPr>
      <w:r>
        <w:t xml:space="preserve">6. Conclusion</w:t>
      </w:r>
    </w:p>
    <w:p>
      <w:pPr>
        <w:pStyle w:val="FirstParagraph"/>
      </w:pPr>
      <w:r>
        <w:t xml:space="preserve">The role of the Dietitian is indispensable in New Zealand Auckland's fight against diet-related health inequities. This thesis proposal outlines a vital investigation into the current realities, challenges, and untapped potential of Dietitian services within Auckland's unique urban setting. Moving beyond broad national studies, this research will deliver context-specific insights crucial for developing effective strategies to ensure equitable access to high-quality nutrition care for all Auckland residents. The findings promise not only academic contribution but tangible improvements in community health outcomes by empowering the Dietitian as a key agent of change within the New Zealand Auckland healthcare system. This study is fundamentally about leveraging the expertise of the registered Dietitian to build a healthier, more equitable future for New Zealand's most populous city.</w:t>
      </w:r>
    </w:p>
    <w:bookmarkEnd w:id="26"/>
    <w:bookmarkStart w:id="27" w:name="references-illustrative"/>
    <w:p>
      <w:pPr>
        <w:pStyle w:val="Heading2"/>
      </w:pPr>
      <w:r>
        <w:t xml:space="preserve">References (Illustrative)</w:t>
      </w:r>
    </w:p>
    <w:p>
      <w:pPr>
        <w:pStyle w:val="FirstParagraph"/>
      </w:pPr>
      <w:r>
        <w:t xml:space="preserve">Ministry of Health. (2023). *Auckland Health Status Report*. Wellington: Ministry of Health.</w:t>
      </w:r>
      <w:r>
        <w:br/>
      </w:r>
      <w:r>
        <w:t xml:space="preserve">Dietitians New Zealand. (2021). *Dietitian Scope of Practice and Standards*. Wellington.</w:t>
      </w:r>
      <w:r>
        <w:br/>
      </w:r>
      <w:r>
        <w:t xml:space="preserve">Ministry of Health. (2021). *Healthy Lives, Healthy People: A Strategy for NZ's Health System*. Wellington.</w:t>
      </w:r>
      <w:r>
        <w:br/>
      </w:r>
      <w:r>
        <w:t xml:space="preserve">Te Aka Whai Ora (Māori Health Authority) Framework. (2023). *Te Hā o Te Mātauranga: The Pathway to Māori Health and Wellbeing*.</w:t>
      </w:r>
      <w:r>
        <w:br/>
      </w:r>
      <w:r>
        <w:t xml:space="preserve">Broom, D., et al. (2019). Addressing nutrition inequity in Aotearoa New Zealand: The role of the dietitian. *Journal of Human Nutrition and Dietetics*, 32(5), 677-684.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 in Addressing Nutritional Health Disparities in New Zealand Auckland</dc:title>
  <dc:creator/>
  <dc:language>en</dc:language>
  <cp:keywords/>
  <dcterms:created xsi:type="dcterms:W3CDTF">2026-07-23T22:11:12Z</dcterms:created>
  <dcterms:modified xsi:type="dcterms:W3CDTF">2026-07-23T22:11:12Z</dcterms:modified>
</cp:coreProperties>
</file>

<file path=docProps/custom.xml><?xml version="1.0" encoding="utf-8"?>
<Properties xmlns="http://schemas.openxmlformats.org/officeDocument/2006/custom-properties" xmlns:vt="http://schemas.openxmlformats.org/officeDocument/2006/docPropsVTypes"/>
</file>