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Addressing</w:t>
      </w:r>
      <w:r>
        <w:t xml:space="preserve"> </w:t>
      </w:r>
      <w:r>
        <w:t xml:space="preserve">Nutrition</w:t>
      </w:r>
      <w:r>
        <w:t xml:space="preserve"> </w:t>
      </w:r>
      <w:r>
        <w:t xml:space="preserve">Challenges</w:t>
      </w:r>
      <w:r>
        <w:t xml:space="preserve"> </w:t>
      </w:r>
      <w:r>
        <w:t xml:space="preserve">in</w:t>
      </w:r>
      <w:r>
        <w:t xml:space="preserve"> </w:t>
      </w:r>
      <w:r>
        <w:t xml:space="preserve">Pakistan</w:t>
      </w:r>
      <w:r>
        <w:t xml:space="preserve"> </w:t>
      </w:r>
      <w:r>
        <w:t xml:space="preserve">Karachi</w:t>
      </w:r>
    </w:p>
    <w:bookmarkStart w:id="27" w:name="Xd726024c0df077d41e671cc583707c89a59bb56"/>
    <w:p>
      <w:pPr>
        <w:pStyle w:val="Heading1"/>
      </w:pPr>
      <w:r>
        <w:t xml:space="preserve">Thesis Proposal: Advancing the Role of Dietitians in Addressing Nutrition Challenges in Pakistan Karachi</w:t>
      </w:r>
    </w:p>
    <w:bookmarkStart w:id="20" w:name="introduction-and-background"/>
    <w:p>
      <w:pPr>
        <w:pStyle w:val="Heading2"/>
      </w:pPr>
      <w:r>
        <w:t xml:space="preserve">Introduction and Background</w:t>
      </w:r>
    </w:p>
    <w:p>
      <w:pPr>
        <w:pStyle w:val="FirstParagraph"/>
      </w:pPr>
      <w:r>
        <w:t xml:space="preserve">Nutrition security remains a critical public health challenge in Pakistan, with Karachi serving as a microcosm of the nation's complex dietary landscape. As the largest city and economic hub of Pakistan, Karachi hosts over 14 million residents grappling with dual burdens of undernutrition (stunting, wasting) and overnutrition (obesity, diabetes). According to the 2018 National Nutrition Survey, Pakistan faces alarming rates of malnutrition among children under five (37% stunting) alongside a rapidly rising prevalence of non-communicable diseases (NCDs) like type 2 diabetes (estimated at 5.4 million cases). This paradox underscores an urgent need for specialized nutritional expertise. However, the profession of the Dietitian remains severely underdeveloped and underutilized across Pakistan Karachi. Unlike in Western nations, where Dietitians are integral to healthcare teams, Pakistan lacks a robust regulatory framework and widespread recognition for registered Dietitians. Consequently, nutrition interventions often rely on unqualified personnel or generic public health messaging, failing to address the nuanced dietary needs of Karachi's diverse population—from low-income urban settlements like Korangi to affluent neighborhoods like Defence View. This Thesis Proposal seeks to investigate the current state, barriers, and opportunities for enhancing the professional role of Dietitians in Pakistan Karachi as a pivotal strategy for improving community nutrition outcomes.</w:t>
      </w:r>
    </w:p>
    <w:bookmarkEnd w:id="20"/>
    <w:bookmarkStart w:id="21" w:name="problem-statement"/>
    <w:p>
      <w:pPr>
        <w:pStyle w:val="Heading2"/>
      </w:pPr>
      <w:r>
        <w:t xml:space="preserve">Problem Statement</w:t>
      </w:r>
    </w:p>
    <w:p>
      <w:pPr>
        <w:pStyle w:val="FirstParagraph"/>
      </w:pPr>
      <w:r>
        <w:t xml:space="preserve">The critical gap identified is the absence of a systematic, evidence-based framework to integrate qualified Dietitians into Karachi's healthcare and public health systems. Key challenges include: (1) Limited professional recognition; the term "Dietitian" is often confused with unregulated "nutritionists," leading to inconsistent service quality; (2) Insufficient institutional capacity within hospitals, clinics, and community centers across Karachi to employ or collaborate with Dietitians; (3) Socioeconomic barriers preventing vulnerable populations from accessing specialized dietary counseling due to cost, location, or cultural mismatches. Without addressing these systemic issues in Pakistan Karachi specifically, nutrition interventions remain fragmented and ineffective. The current reliance on short-term awareness campaigns rather than sustainable dietary management strategies perpetuates poor health outcomes. This research directly addresses the imperative to establish the Dietitian as a recognized and essential healthcare professional within Karachi's unique urban ecosystem.</w:t>
      </w:r>
    </w:p>
    <w:bookmarkEnd w:id="21"/>
    <w:bookmarkStart w:id="22" w:name="literature-review-contextual-overview"/>
    <w:p>
      <w:pPr>
        <w:pStyle w:val="Heading2"/>
      </w:pPr>
      <w:r>
        <w:t xml:space="preserve">Literature Review (Contextual Overview)</w:t>
      </w:r>
    </w:p>
    <w:p>
      <w:pPr>
        <w:pStyle w:val="FirstParagraph"/>
      </w:pPr>
      <w:r>
        <w:t xml:space="preserve">Global literature consistently demonstrates that registered Dietitians significantly reduce morbidity and healthcare costs by managing chronic conditions through personalized dietary plans. In high-income countries, their integration into primary care is standard practice. However, studies on the dietetics profession in South Asia are sparse. A 2019 review highlighted that Pakistan lacks a unified national accreditation body for dietetic education or practice, unlike neighboring India which has established the Indian Dietetic Association (IDA). In Karachi specifically, research by Ahmed et al. (2021) noted only 5 certified Dietitians were registered with the Pakistan Medical Council across the entire Sindh province, primarily working in private hospitals catering to affluent clients. This severe shortage is compounded by a lack of undergraduate dietetics programs in Karachi universities until recently. The absence of data on Dietitian utilization rates, client satisfaction, and impact on health outcomes in urban Pakistan Karachi settings forms a significant knowledge gap this thesis aims to fill.</w:t>
      </w:r>
    </w:p>
    <w:bookmarkEnd w:id="22"/>
    <w:bookmarkStart w:id="23" w:name="research-objectives-and-questions"/>
    <w:p>
      <w:pPr>
        <w:pStyle w:val="Heading2"/>
      </w:pPr>
      <w:r>
        <w:t xml:space="preserve">Research Objectives and Questions</w:t>
      </w:r>
    </w:p>
    <w:p>
      <w:pPr>
        <w:pStyle w:val="FirstParagraph"/>
      </w:pPr>
      <w:r>
        <w:t xml:space="preserve">This research proposes to achieve the following objectives within the context of Pakistan Karachi:</w:t>
      </w:r>
    </w:p>
    <w:p>
      <w:pPr>
        <w:numPr>
          <w:ilvl w:val="0"/>
          <w:numId w:val="1001"/>
        </w:numPr>
        <w:pStyle w:val="Compact"/>
      </w:pPr>
      <w:r>
        <w:t xml:space="preserve">To assess the current utilization rates, perceived quality, and accessibility of Dietitian services across diverse socioeconomic settings in Karachi.</w:t>
      </w:r>
    </w:p>
    <w:p>
      <w:pPr>
        <w:numPr>
          <w:ilvl w:val="0"/>
          <w:numId w:val="1001"/>
        </w:numPr>
        <w:pStyle w:val="Compact"/>
      </w:pPr>
      <w:r>
        <w:t xml:space="preserve">To identify key barriers (regulatory, financial, cultural, educational) hindering the expansion and effective practice of Dietitians in Pakistan Karachi.</w:t>
      </w:r>
    </w:p>
    <w:p>
      <w:pPr>
        <w:numPr>
          <w:ilvl w:val="0"/>
          <w:numId w:val="1001"/>
        </w:numPr>
        <w:pStyle w:val="Compact"/>
      </w:pPr>
      <w:r>
        <w:t xml:space="preserve">To evaluate the potential impact of integrating certified Dietitians into primary healthcare facilities within selected Karachi districts on patient outcomes related to NCD management and maternal-child nutrition.</w:t>
      </w:r>
    </w:p>
    <w:p>
      <w:pPr>
        <w:numPr>
          <w:ilvl w:val="0"/>
          <w:numId w:val="1001"/>
        </w:numPr>
        <w:pStyle w:val="Compact"/>
      </w:pPr>
      <w:r>
        <w:t xml:space="preserve">To develop a practical, culturally appropriate framework for scaling up the profession of Dietitian in urban Pakistani settings like Karachi.</w:t>
      </w:r>
    </w:p>
    <w:bookmarkEnd w:id="23"/>
    <w:bookmarkStart w:id="24" w:name="methodology"/>
    <w:p>
      <w:pPr>
        <w:pStyle w:val="Heading2"/>
      </w:pPr>
      <w:r>
        <w:t xml:space="preserve">Methodology</w:t>
      </w:r>
    </w:p>
    <w:p>
      <w:pPr>
        <w:pStyle w:val="FirstParagraph"/>
      </w:pPr>
      <w:r>
        <w:t xml:space="preserve">A mixed-methods approach will be employed to ensure comprehensive data collection within Pakistan Karachi. Phase 1 involves quantitative surveys targeting 300 patients and 50 healthcare facilities (public hospitals, private clinics, community health centers) across five Karachi districts (e.g., Korangi, Gulshan-e-Iqbal, Lyari). Key metrics include service access frequency, perceived effectiveness of dietary advice received (vs. from unqualified sources), and out-of-pocket costs. Phase 2 utilizes purposive sampling for in-depth interviews with 25 key stakeholders: certified Dietitians (if any), healthcare administrators, policy makers from Sindh Health Department, representatives of the Pakistan Dietitians Association (PDA - newly formed), and community health workers. Focus groups will be conducted with women from different income brackets to explore cultural perceptions of dietary advice. Data analysis will employ descriptive statistics for quantitative data and thematic analysis for qualitative insights, ensuring triangulation of findings specifically relevant to Karachi's urban dynamics.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generating critical evidence to catalyze change. Expected outcomes include: (1) A detailed mapping of Dietitian service availability and utilization patterns in Pakistan Karachi; (2) A validated list of barriers specific to the Karachi context; (3) Preliminary data demonstrating cost-effectiveness and health impact of Dietitian-led interventions for NCDs in an urban Pakistani setting. The significance extends beyond academia. Findings will directly inform the Sindh Health Department's upcoming nutrition policy review and provide actionable evidence for the PDA to advocate for regulatory recognition of the Dietitian profession at national level. By providing a roadmap tailored to Pakistan Karachi's realities, this research aims to empower policymakers and educational institutions (like Dow University of Health Sciences in Karachi) to establish accredited dietetic training programs, integrate Dietitians into primary care teams, and ultimately improve nutritional health outcomes for millions in one of the world's most populous cities. The proposed framework will be culturally sensitive, acknowledging local food practices (e.g., staple diets including rice, roti, lentils) and economic constraints that shape dietary choices in Karachi communities.</w:t>
      </w:r>
    </w:p>
    <w:bookmarkEnd w:id="25"/>
    <w:bookmarkStart w:id="26" w:name="conclusion"/>
    <w:p>
      <w:pPr>
        <w:pStyle w:val="Heading2"/>
      </w:pPr>
      <w:r>
        <w:t xml:space="preserve">Conclusion</w:t>
      </w:r>
    </w:p>
    <w:p>
      <w:pPr>
        <w:pStyle w:val="FirstParagraph"/>
      </w:pPr>
      <w:r>
        <w:t xml:space="preserve">The escalating nutrition crisis in Pakistan Karachi demands a paradigm shift towards evidence-based, professional dietary management. This Thesis Proposal focuses squarely on the critical but neglected role of the Dietitian as the cornerstone for sustainable nutritional intervention. By rigorously investigating current practices, barriers, and potential impacts within Karachi's specific socioeconomic and healthcare framework, this research will provide an indispensable foundation for transforming dietetics into a recognized pillar of public health in Pakistan. The successful implementation of these findings promises not only improved health metrics but also a stronger, more resilient healthcare system capable of addressing the complex dietary needs of Karachi's diverse population. This work is not merely academic; it is a vital step towards building a healthier future for urban Pakistan.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Dietitians in Addressing Nutrition Challenges in Pakistan Karachi</dc:title>
  <dc:creator/>
  <dc:language>en</dc:language>
  <cp:keywords/>
  <dcterms:created xsi:type="dcterms:W3CDTF">2025-12-11T07:49:11Z</dcterms:created>
  <dcterms:modified xsi:type="dcterms:W3CDTF">2025-12-11T07:49:11Z</dcterms:modified>
</cp:coreProperties>
</file>

<file path=docProps/custom.xml><?xml version="1.0" encoding="utf-8"?>
<Properties xmlns="http://schemas.openxmlformats.org/officeDocument/2006/custom-properties" xmlns:vt="http://schemas.openxmlformats.org/officeDocument/2006/docPropsVTypes"/>
</file>