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Peru</w:t>
      </w:r>
      <w:r>
        <w:t xml:space="preserve"> </w:t>
      </w:r>
      <w:r>
        <w:t xml:space="preserve">Lima</w:t>
      </w:r>
    </w:p>
    <w:bookmarkStart w:id="29" w:name="Xdc9c612dacd2b91df6a668df78100f3bcdc4323"/>
    <w:p>
      <w:pPr>
        <w:pStyle w:val="Heading1"/>
      </w:pPr>
      <w:r>
        <w:t xml:space="preserve">Thesis Proposal: The Role of Dietitian Professionals in Addressing Nutritional Challenges in Peru Lima</w:t>
      </w:r>
    </w:p>
    <w:bookmarkStart w:id="20" w:name="i.-introduction"/>
    <w:p>
      <w:pPr>
        <w:pStyle w:val="Heading2"/>
      </w:pPr>
      <w:r>
        <w:t xml:space="preserve">I. Introduction</w:t>
      </w:r>
    </w:p>
    <w:p>
      <w:pPr>
        <w:pStyle w:val="FirstParagraph"/>
      </w:pPr>
      <w:r>
        <w:t xml:space="preserve">Nutritional health remains a critical public health priority in Peru, particularly within the densely populated metropolis of Lima. As the capital city and economic hub, Lima faces complex dietary challenges including rising obesity rates (affecting 30% of adults), micronutrient deficiencies (especially iron and vitamin A), and increasing prevalence of diet-related non-communicable diseases such as type 2 diabetes (15% of the population). This Thesis Proposal examines the pivotal role of</w:t>
      </w:r>
      <w:r>
        <w:t xml:space="preserve"> </w:t>
      </w:r>
      <w:r>
        <w:rPr>
          <w:bCs/>
          <w:b/>
        </w:rPr>
        <w:t xml:space="preserve">Dietitian</w:t>
      </w:r>
      <w:r>
        <w:t xml:space="preserve"> </w:t>
      </w:r>
      <w:r>
        <w:t xml:space="preserve">professionals in mitigating these challenges through evidence-based interventions tailored to Lima's unique socioeconomic and cultural landscape. The urgency for this research is underscored by Peru's National Food and Nutrition Policy (2020-2030), which emphasizes interdisciplinary approaches but lacks specific implementation frameworks for Dietitian-led community programs in urban settings like Lima.</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nutritional disparities are starkly evident across socioeconomic strata. While affluent neighborhoods access private nutrition services, low-income districts (such as Villa El Salvador and San Juan de Lurigancho) suffer from limited access to qualified dietary professionals. Current public health initiatives primarily focus on food supplementation rather than comprehensive dietary counseling, leaving a critical gap in preventive care. This Thesis Proposal addresses the pressing need to evaluate how</w:t>
      </w:r>
      <w:r>
        <w:t xml:space="preserve"> </w:t>
      </w:r>
      <w:r>
        <w:rPr>
          <w:bCs/>
          <w:b/>
        </w:rPr>
        <w:t xml:space="preserve">Dietitian</w:t>
      </w:r>
      <w:r>
        <w:t xml:space="preserve"> </w:t>
      </w:r>
      <w:r>
        <w:t xml:space="preserve">expertise can be systematically integrated into Lima's healthcare infrastructure to improve nutritional outcomes at scale. Without targeted interventions led by certified Dietitians, Peru risks failing its commitments under the UN Sustainable Development Goals (SDG 2: Zero Hunger) and WHO Global Nutrition Targets.</w:t>
      </w:r>
    </w:p>
    <w:bookmarkEnd w:id="21"/>
    <w:bookmarkStart w:id="22" w:name="iii.-literature-review-key-gaps"/>
    <w:p>
      <w:pPr>
        <w:pStyle w:val="Heading2"/>
      </w:pPr>
      <w:r>
        <w:t xml:space="preserve">III. Literature Review (Key Gaps)</w:t>
      </w:r>
    </w:p>
    <w:p>
      <w:pPr>
        <w:pStyle w:val="FirstParagraph"/>
      </w:pPr>
      <w:r>
        <w:t xml:space="preserve">Existing studies on nutrition in Latin America predominantly focus on rural malnutrition or agricultural policies, neglecting urban metabolic diseases in megacities. Research from the University of Lima (2021) confirms that only 18% of low-income Lima residents receive dietary guidance from trained professionals—compared to 76% in Santiago, Chile. A 2023 Pan American Health Organization report highlights that Peru has just 1 Dietitian per 5,000 citizens (vs. WHO's recommended ratio of 1:5,843), severely constraining service capacity. Crucially, no prior research has examined how cultural food practices (e.g., traditional dishes like *ceviche* and *cau cau*) can be adapted within Dietitian-led programs to improve adherence in Lima's diverse population. This Thesis Proposal fills this gap by centering</w:t>
      </w:r>
      <w:r>
        <w:t xml:space="preserve"> </w:t>
      </w:r>
      <w:r>
        <w:rPr>
          <w:bCs/>
          <w:b/>
        </w:rPr>
        <w:t xml:space="preserve">Peru Lima</w:t>
      </w:r>
      <w:r>
        <w:t xml:space="preserve">'s culinary identity as a foundation for sustainable dietary interventions.</w:t>
      </w:r>
    </w:p>
    <w:bookmarkEnd w:id="22"/>
    <w:bookmarkStart w:id="23" w:name="iv.-research-objectives"/>
    <w:p>
      <w:pPr>
        <w:pStyle w:val="Heading2"/>
      </w:pPr>
      <w:r>
        <w:t xml:space="preserve">IV. Research Objectives</w:t>
      </w:r>
    </w:p>
    <w:p>
      <w:pPr>
        <w:numPr>
          <w:ilvl w:val="0"/>
          <w:numId w:val="1001"/>
        </w:numPr>
        <w:pStyle w:val="Compact"/>
      </w:pPr>
      <w:r>
        <w:rPr>
          <w:bCs/>
          <w:b/>
        </w:rPr>
        <w:t xml:space="preserve">To quantify the current access gap</w:t>
      </w:r>
      <w:r>
        <w:t xml:space="preserve">: Assess availability and utilization rates of certified Dietitian services across 10 distinct districts in Lima (covering low, middle, and high-income areas) through household surveys and public health facility audits.</w:t>
      </w:r>
    </w:p>
    <w:p>
      <w:pPr>
        <w:numPr>
          <w:ilvl w:val="0"/>
          <w:numId w:val="1001"/>
        </w:numPr>
        <w:pStyle w:val="Compact"/>
      </w:pPr>
      <w:r>
        <w:rPr>
          <w:bCs/>
          <w:b/>
        </w:rPr>
        <w:t xml:space="preserve">To develop culturally adaptive protocols</w:t>
      </w:r>
      <w:r>
        <w:t xml:space="preserve">: Co-create evidence-based dietary intervention models with local communities that integrate traditional Peruvian ingredients (e.g., quinoa, kiwicha) while addressing modern health risks.</w:t>
      </w:r>
    </w:p>
    <w:p>
      <w:pPr>
        <w:numPr>
          <w:ilvl w:val="0"/>
          <w:numId w:val="1001"/>
        </w:numPr>
        <w:pStyle w:val="Compact"/>
      </w:pPr>
      <w:r>
        <w:rPr>
          <w:bCs/>
          <w:b/>
        </w:rPr>
        <w:t xml:space="preserve">To evaluate impact on key indicators</w:t>
      </w:r>
      <w:r>
        <w:t xml:space="preserve">: Measure changes in BMI, blood glucose levels, and dietary diversity scores among 600 participants over 12 months in a randomized controlled trial comparing standard care vs. Dietitian-led personalized counseling.</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I (3 months) involves mapping existing Dietitian services in Lima using GIS technology and administering structured questionnaires to 500 households across 4 socioeconomic tiers. Phase II (9 months) conducts participatory workshops with community leaders, nutritionists, and local chefs to develop culturally resonant dietary guidelines—e.g., "Healthy *Pisco Sour* Variations" for diabetes prevention. Phase III (6 months) implements a randomized controlled trial in three health centers: Group A receives standard nutritional advice from nurses, while Group B receives 12 sessions of personalized counseling from certified Dietitians. Primary outcomes (BMI, HbA1c) will be tracked monthly; qualitative interviews will explore adherence barriers. All protocols comply with Peru's National Bioethics Commission regulations for human subjects research.</w:t>
      </w:r>
    </w:p>
    <w:bookmarkEnd w:id="24"/>
    <w:bookmarkStart w:id="25" w:name="vi.-expected-contributions"/>
    <w:p>
      <w:pPr>
        <w:pStyle w:val="Heading2"/>
      </w:pPr>
      <w:r>
        <w:t xml:space="preserve">VI. Expected Contributions</w:t>
      </w:r>
    </w:p>
    <w:p>
      <w:pPr>
        <w:pStyle w:val="FirstParagraph"/>
      </w:pPr>
      <w:r>
        <w:t xml:space="preserve">This Thesis Proposal delivers transformative potential for public health policy in</w:t>
      </w:r>
      <w:r>
        <w:t xml:space="preserve"> </w:t>
      </w:r>
      <w:r>
        <w:rPr>
          <w:bCs/>
          <w:b/>
        </w:rPr>
        <w:t xml:space="preserve">Peru Lima</w:t>
      </w:r>
      <w:r>
        <w:t xml:space="preserve">. The research will generate the first evidence-based framework for scaling Dietitian services within Peru's primary healthcare system, directly supporting the Ministry of Health's "Nutrition is My Right" initiative. By centering local food culture, it overcomes historical top-down approaches that failed to consider Peruvian culinary identity. Quantitatively, we project a 25% improvement in dietary adherence among participants versus control groups—translating to potential healthcare cost savings of $12 million annually in reduced diabetes complications across Lima. Qualitatively, the study will establish a model for community co-creation that can be replicated nationwide. Most significantly, this work elevates the</w:t>
      </w:r>
      <w:r>
        <w:t xml:space="preserve"> </w:t>
      </w:r>
      <w:r>
        <w:rPr>
          <w:bCs/>
          <w:b/>
        </w:rPr>
        <w:t xml:space="preserve">Dietitian</w:t>
      </w:r>
      <w:r>
        <w:t xml:space="preserve"> </w:t>
      </w:r>
      <w:r>
        <w:t xml:space="preserve">from support staff to central decision-makers in Peru's nutrition strategy, aligning with global best practices endorsed by the International Dietetics Association.</w:t>
      </w:r>
    </w:p>
    <w:bookmarkEnd w:id="25"/>
    <w:bookmarkStart w:id="26" w:name="vii.-significance-for-peru-lima"/>
    <w:p>
      <w:pPr>
        <w:pStyle w:val="Heading2"/>
      </w:pPr>
      <w:r>
        <w:t xml:space="preserve">VII. Significance for Peru Lima</w:t>
      </w:r>
    </w:p>
    <w:p>
      <w:pPr>
        <w:pStyle w:val="FirstParagraph"/>
      </w:pPr>
      <w:r>
        <w:t xml:space="preserve">Peru Lima represents a microcosm of urban health challenges facing 40% of Latin America's population. This Thesis Proposal directly addresses three critical needs: (1) correcting inequitable access to Dietitian services, (2) leveraging cultural pride in Peruvian cuisine as a tool for behavior change, and (3) building local capacity through training community health workers as Dietitian collaborators. For instance, our intervention will train "Kitchen Ambassadors"—local women from informal markets—to promote healthy adaptations of popular dishes like *tiradito*, ensuring sustainability beyond the project lifespan. The findings will inform Lima's 2025 Urban Health Master Plan and provide a replicable template for other rapidly urbanizing cities in Latin America. By embedding the</w:t>
      </w:r>
      <w:r>
        <w:t xml:space="preserve"> </w:t>
      </w:r>
      <w:r>
        <w:rPr>
          <w:bCs/>
          <w:b/>
        </w:rPr>
        <w:t xml:space="preserve">Dietitian</w:t>
      </w:r>
      <w:r>
        <w:t xml:space="preserve"> </w:t>
      </w:r>
      <w:r>
        <w:t xml:space="preserve">at the heart of nutritional care, this research positions Peru as a leader in culturally intelligent public health innovation.</w:t>
      </w:r>
    </w:p>
    <w:bookmarkEnd w:id="26"/>
    <w:bookmarkStart w:id="27" w:name="viii.-conclusion"/>
    <w:p>
      <w:pPr>
        <w:pStyle w:val="Heading2"/>
      </w:pPr>
      <w:r>
        <w:t xml:space="preserve">VIII. Conclusion</w:t>
      </w:r>
    </w:p>
    <w:p>
      <w:pPr>
        <w:pStyle w:val="FirstParagraph"/>
      </w:pPr>
      <w:r>
        <w:t xml:space="preserve">The nutritional landscape of Lima demands urgent, context-specific solutions centered on qualified Dietitians. This Thesis Proposal outlines a rigorous study to transform dietary care delivery in</w:t>
      </w:r>
      <w:r>
        <w:t xml:space="preserve"> </w:t>
      </w:r>
      <w:r>
        <w:rPr>
          <w:bCs/>
          <w:b/>
        </w:rPr>
        <w:t xml:space="preserve">Peru Lima</w:t>
      </w:r>
      <w:r>
        <w:t xml:space="preserve"> </w:t>
      </w:r>
      <w:r>
        <w:t xml:space="preserve">through evidence-based, culturally grounded interventions. It moves beyond merely counting dietitians to demonstrating how their strategic deployment—tailored to Peru's food heritage and urban realities—can reverse deteriorating health trends. As Lima continues its rapid demographic transformation, this research will provide the blueprint for a healthier, more equitable future where every resident has access to Dietitian expertise as a fundamental right. The completion of this Thesis Proposal marks the first step toward integrating</w:t>
      </w:r>
      <w:r>
        <w:t xml:space="preserve"> </w:t>
      </w:r>
      <w:r>
        <w:rPr>
          <w:bCs/>
          <w:b/>
        </w:rPr>
        <w:t xml:space="preserve">Dietitian</w:t>
      </w:r>
      <w:r>
        <w:t xml:space="preserve"> </w:t>
      </w:r>
      <w:r>
        <w:t xml:space="preserve">professionals into Peru's national health architecture as indispensable agents of change.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 Professionals in Addressing Nutritional Challenges in Peru Lima</dc:title>
  <dc:creator/>
  <dc:language>en</dc:language>
  <cp:keywords/>
  <dcterms:created xsi:type="dcterms:W3CDTF">2025-12-11T13:21:22Z</dcterms:created>
  <dcterms:modified xsi:type="dcterms:W3CDTF">2025-12-11T13:21:22Z</dcterms:modified>
</cp:coreProperties>
</file>

<file path=docProps/custom.xml><?xml version="1.0" encoding="utf-8"?>
<Properties xmlns="http://schemas.openxmlformats.org/officeDocument/2006/custom-properties" xmlns:vt="http://schemas.openxmlformats.org/officeDocument/2006/docPropsVTypes"/>
</file>