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9" w:name="Xb675933b4c7c45495554cf743b292b6c0d7f735"/>
    <w:p>
      <w:pPr>
        <w:pStyle w:val="Heading1"/>
      </w:pPr>
      <w:r>
        <w:t xml:space="preserve">Thesis Proposal: Enhancing Public Health Outcomes via Specialized Dietitian Services in Spain Valencia</w:t>
      </w:r>
    </w:p>
    <w:bookmarkStart w:id="20" w:name="introduction-and-background"/>
    <w:p>
      <w:pPr>
        <w:pStyle w:val="Heading2"/>
      </w:pPr>
      <w:r>
        <w:t xml:space="preserve">1. Introduction and Background</w:t>
      </w:r>
    </w:p>
    <w:p>
      <w:pPr>
        <w:pStyle w:val="FirstParagraph"/>
      </w:pPr>
      <w:r>
        <w:t xml:space="preserve">The escalating prevalence of diet-related chronic diseases in Spain, particularly in the Valencia region, demands innovative healthcare solutions. With obesity rates reaching 27% among adults and Type 2 diabetes affecting over 500,000 residents across Valencia's communities (Spanish Ministry of Health, 2023), the need for specialized nutritional intervention has never been more urgent. This thesis proposal addresses a critical gap in Spain's public health infrastructure: the underutilization of</w:t>
      </w:r>
      <w:r>
        <w:t xml:space="preserve"> </w:t>
      </w:r>
      <w:r>
        <w:rPr>
          <w:bCs/>
          <w:b/>
        </w:rPr>
        <w:t xml:space="preserve">Dietitian</w:t>
      </w:r>
      <w:r>
        <w:t xml:space="preserve"> </w:t>
      </w:r>
      <w:r>
        <w:t xml:space="preserve">expertise within primary care networks in Valencia. Despite the European Union's emphasis on preventive healthcare, Valencia lags behind other autonomous communities in integrating qualified dietitians into routine clinical pathways. The proposed research directly responds to this deficit through a region-specific investigation focused on Spain Valencia, aiming to establish evidence-based frameworks for optimizing nutritional care delivery.</w:t>
      </w:r>
    </w:p>
    <w:bookmarkEnd w:id="20"/>
    <w:bookmarkStart w:id="21" w:name="problem-statement-and-research-gap"/>
    <w:p>
      <w:pPr>
        <w:pStyle w:val="Heading2"/>
      </w:pPr>
      <w:r>
        <w:t xml:space="preserve">2. Problem Statement and Research Gap</w:t>
      </w:r>
    </w:p>
    <w:p>
      <w:pPr>
        <w:pStyle w:val="FirstParagraph"/>
      </w:pPr>
      <w:r>
        <w:t xml:space="preserve">Current healthcare models in Spain Valencia predominantly rely on general practitioners for dietary advice, resulting in fragmented nutritional support. A 2023 Valencian Health Institute survey revealed that only 18% of primary care centers have dedicated dietitian services—far below the EU average of 45%. This gap disproportionately impacts vulnerable populations: elderly residents in rural Valencia provinces and low-income urban communities (e.g., El Carmen, Valencia city) experience higher rates of malnutrition and preventable complications. Crucially, no comprehensive study has yet examined how</w:t>
      </w:r>
      <w:r>
        <w:t xml:space="preserve"> </w:t>
      </w:r>
      <w:r>
        <w:rPr>
          <w:bCs/>
          <w:b/>
        </w:rPr>
        <w:t xml:space="preserve">Dietitian</w:t>
      </w:r>
      <w:r>
        <w:t xml:space="preserve"> </w:t>
      </w:r>
      <w:r>
        <w:t xml:space="preserve">services could be systematically integrated into Valencia's healthcare ecosystem to address region-specific dietary patterns (e.g., Mediterranean diet deviations due to urbanization). This research fills that void by conducting the first regional analysis of dietitian efficacy in Spain Valencia.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utilization and accessibility of Dietitian services across 15 primary healthcare centers in Valencia province (urban/rural stratification).</w:t>
      </w:r>
    </w:p>
    <w:p>
      <w:pPr>
        <w:numPr>
          <w:ilvl w:val="0"/>
          <w:numId w:val="1001"/>
        </w:numPr>
        <w:pStyle w:val="Compact"/>
      </w:pPr>
      <w:r>
        <w:t xml:space="preserve">To assess patient outcomes (glycemic control, BMI reduction, dietary adherence) following dietitian-led interventions compared to standard care.</w:t>
      </w:r>
    </w:p>
    <w:p>
      <w:pPr>
        <w:numPr>
          <w:ilvl w:val="0"/>
          <w:numId w:val="1001"/>
        </w:numPr>
        <w:pStyle w:val="Compact"/>
      </w:pPr>
      <w:r>
        <w:t xml:space="preserve">To develop a culturally adapted implementation model for Dietitian integration within Spain Valencia's public health system, accounting for Valencian culinary traditions and socioeconomic factors.</w:t>
      </w:r>
    </w:p>
    <w:p>
      <w:pPr>
        <w:numPr>
          <w:ilvl w:val="0"/>
          <w:numId w:val="1001"/>
        </w:numPr>
        <w:pStyle w:val="Compact"/>
      </w:pPr>
      <w:r>
        <w:t xml:space="preserve">To propose policy recommendations for regional health authorities (Conselleria de Sanitat) to scale effective dietitian programs.</w:t>
      </w:r>
    </w:p>
    <w:bookmarkEnd w:id="22"/>
    <w:bookmarkStart w:id="23" w:name="Xe5e04fd62fa7920a3ae344afb21c3fa84d07a65"/>
    <w:p>
      <w:pPr>
        <w:pStyle w:val="Heading2"/>
      </w:pPr>
      <w:r>
        <w:t xml:space="preserve">4. Literature Review: Contextualizing Dietitians in Spain Valencia</w:t>
      </w:r>
    </w:p>
    <w:p>
      <w:pPr>
        <w:pStyle w:val="FirstParagraph"/>
      </w:pPr>
      <w:r>
        <w:t xml:space="preserve">Existing literature highlights dietitians' proven impact on chronic disease management globally (e.g., 30% reduction in diabetes complications via specialist care; World Health Organization, 2021). However, studies from other Spanish regions (Catalonia, Andalusia) demonstrate limited transferability to Valencia due to distinct demographic profiles and cultural food practices. The Mediterranean diet—Valencia's nutritional cornerstone—is increasingly compromised by processed food consumption in urban zones (Valladolid et al., 2022). Recent Spanish health reforms (Ley 14/2019) mandate "specialized nutrition teams" but lack Valencia-specific operational guidelines. This thesis bridges that gap by centering research on</w:t>
      </w:r>
      <w:r>
        <w:t xml:space="preserve"> </w:t>
      </w:r>
      <w:r>
        <w:rPr>
          <w:bCs/>
          <w:b/>
        </w:rPr>
        <w:t xml:space="preserve">Dietitian</w:t>
      </w:r>
      <w:r>
        <w:t xml:space="preserve"> </w:t>
      </w:r>
      <w:r>
        <w:t xml:space="preserve">roles within Spain Valencia's unique context, examining how cultural adaptation (e.g., incorporating paella ingredients into meal plans) enhances patient engagement.</w:t>
      </w:r>
    </w:p>
    <w:bookmarkEnd w:id="23"/>
    <w:bookmarkStart w:id="24" w:name="X662dda532d69663b7bd20cbceed7f0940757e64"/>
    <w:p>
      <w:pPr>
        <w:pStyle w:val="Heading2"/>
      </w:pPr>
      <w:r>
        <w:t xml:space="preserve">5. Methodology: Mixed-Methods Approach for Spain Valencia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health records from 500 patients across Valencia's healthcare networks (2021-2023), comparing outcomes for dietitian-assisted vs. standard care groups. Stratification by municipality (e.g., Valencia city, Gandía, Elche) ensures regional representation.</w:t>
      </w:r>
    </w:p>
    <w:p>
      <w:pPr>
        <w:numPr>
          <w:ilvl w:val="0"/>
          <w:numId w:val="1002"/>
        </w:numPr>
        <w:pStyle w:val="Compact"/>
      </w:pPr>
      <w:r>
        <w:rPr>
          <w:bCs/>
          <w:b/>
        </w:rPr>
        <w:t xml:space="preserve">Phase 2 (Qualitative):</w:t>
      </w:r>
      <w:r>
        <w:t xml:space="preserve"> </w:t>
      </w:r>
      <w:r>
        <w:t xml:space="preserve">Focus groups with 60 patients and 30 healthcare professionals in Valencia to explore barriers to dietitian adoption (e.g., "Why don't rural clinics hire Dietitians?"). Semistructured interviews with regional health authorities will identify administrative hurdles.</w:t>
      </w:r>
    </w:p>
    <w:p>
      <w:pPr>
        <w:numPr>
          <w:ilvl w:val="0"/>
          <w:numId w:val="1002"/>
        </w:numPr>
        <w:pStyle w:val="Compact"/>
      </w:pPr>
      <w:r>
        <w:rPr>
          <w:bCs/>
          <w:b/>
        </w:rPr>
        <w:t xml:space="preserve">Cultural Adaptation Component:</w:t>
      </w:r>
      <w:r>
        <w:t xml:space="preserve"> </w:t>
      </w:r>
      <w:r>
        <w:t xml:space="preserve">Collaboration with the University of Valencia's Food Science Department to develop Valencian-specific dietary protocols—e.g., optimizing traditional dishes (horchata, ajoblanco) for diabetic patients while preserving cultural identity.</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for Spain Valencia:</w:t>
      </w:r>
    </w:p>
    <w:p>
      <w:pPr>
        <w:numPr>
          <w:ilvl w:val="0"/>
          <w:numId w:val="1003"/>
        </w:numPr>
        <w:pStyle w:val="Compact"/>
      </w:pPr>
      <w:r>
        <w:rPr>
          <w:bCs/>
          <w:b/>
        </w:rPr>
        <w:t xml:space="preserve">Implementation Blueprint:</w:t>
      </w:r>
      <w:r>
        <w:t xml:space="preserve"> </w:t>
      </w:r>
      <w:r>
        <w:t xml:space="preserve">A region-specific roadmap for integrating Dietitians into primary care, including staffing ratios, training modules for physicians, and billing protocol adjustments compatible with Valencian public health regulations (Sistema Valenciano de Salud).</w:t>
      </w:r>
    </w:p>
    <w:p>
      <w:pPr>
        <w:numPr>
          <w:ilvl w:val="0"/>
          <w:numId w:val="1003"/>
        </w:numPr>
        <w:pStyle w:val="Compact"/>
      </w:pPr>
      <w:r>
        <w:rPr>
          <w:bCs/>
          <w:b/>
        </w:rPr>
        <w:t xml:space="preserve">Clinical Impact Metrics:</w:t>
      </w:r>
      <w:r>
        <w:t xml:space="preserve"> </w:t>
      </w:r>
      <w:r>
        <w:t xml:space="preserve">Data demonstrating how Dietitian-led programs can reduce hospital readmissions for metabolic disorders by ≥25%—directly addressing Valencia's €82M annual expenditure on preventable diabetes complications.</w:t>
      </w:r>
    </w:p>
    <w:p>
      <w:pPr>
        <w:numPr>
          <w:ilvl w:val="0"/>
          <w:numId w:val="1003"/>
        </w:numPr>
        <w:pStyle w:val="Compact"/>
      </w:pPr>
      <w:r>
        <w:rPr>
          <w:bCs/>
          <w:b/>
        </w:rPr>
        <w:t xml:space="preserve">Cultural Framework:</w:t>
      </w:r>
      <w:r>
        <w:t xml:space="preserve"> </w:t>
      </w:r>
      <w:r>
        <w:t xml:space="preserve">A validated tool for dietitians to deliver nutrition education aligned with Valencian food culture, enhancing adherence (e.g., substituting sugary "turrón" with fruit-based desserts during festivals).</w:t>
      </w:r>
    </w:p>
    <w:p>
      <w:pPr>
        <w:pStyle w:val="FirstParagraph"/>
      </w:pPr>
      <w:r>
        <w:t xml:space="preserve">As the first thesis proposal to center</w:t>
      </w:r>
      <w:r>
        <w:t xml:space="preserve"> </w:t>
      </w:r>
      <w:r>
        <w:rPr>
          <w:bCs/>
          <w:b/>
        </w:rPr>
        <w:t xml:space="preserve">Dietitian</w:t>
      </w:r>
      <w:r>
        <w:t xml:space="preserve"> </w:t>
      </w:r>
      <w:r>
        <w:t xml:space="preserve">services within Spain Valencia's socio-geographic framework, this work will provide actionable evidence for regional policymakers. It positions Valencia as a pioneer in culturally responsive nutritional healthcare across Europe.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Dietitian integration framework draft; Ethical approval from University of Valencia Ethics Board</w:t>
      </w:r>
    </w:p>
    <w:p>
      <w:pPr>
        <w:pStyle w:val="BodyText"/>
      </w:pPr>
      <w:r>
        <w:t xml:space="preserve">Data Collection (Quantitative)</w:t>
      </w:r>
    </w:p>
    <w:p>
      <w:pPr>
        <w:pStyle w:val="BodyText"/>
      </w:pPr>
      <w:r>
        <w:t xml:space="preserve">Months 4-8</w:t>
      </w:r>
    </w:p>
    <w:p>
      <w:pPr>
        <w:pStyle w:val="BodyText"/>
      </w:pPr>
      <w:r>
        <w:t xml:space="preserve">500-patient dataset; Health outcome analytics report</w:t>
      </w:r>
    </w:p>
    <w:p>
      <w:pPr>
        <w:pStyle w:val="BodyText"/>
      </w:pPr>
      <w:r>
        <w:t xml:space="preserve">Data Collection (Qualitative)</w:t>
      </w:r>
    </w:p>
    <w:p>
      <w:pPr>
        <w:pStyle w:val="BodyText"/>
      </w:pPr>
      <w:r>
        <w:t xml:space="preserve">Months 9-12</w:t>
      </w:r>
    </w:p>
    <w:p>
      <w:pPr>
        <w:pStyle w:val="BodyText"/>
      </w:pPr>
      <w:r>
        <w:t xml:space="preserve">Focus group transcripts; Administrative barrier analysis</w:t>
      </w:r>
    </w:p>
    <w:p>
      <w:pPr>
        <w:pStyle w:val="BodyText"/>
      </w:pPr>
      <w:r>
        <w:t xml:space="preserve">Model Development &amp; Policy Draft</w:t>
      </w:r>
    </w:p>
    <w:p>
      <w:pPr>
        <w:pStyle w:val="BodyText"/>
      </w:pPr>
      <w:r>
        <w:t xml:space="preserve">Months 13-16</w:t>
      </w:r>
    </w:p>
    <w:p>
      <w:pPr>
        <w:pStyle w:val="BodyText"/>
      </w:pPr>
      <w:r>
        <w:t xml:space="preserve">Valencian Dietitian Integration Model; 3 policy briefs for Conselleria de Sanitat</w:t>
      </w:r>
    </w:p>
    <w:p>
      <w:pPr>
        <w:pStyle w:val="BodyText"/>
      </w:pPr>
      <w:r>
        <w:t xml:space="preserve">Thesis Finalization &amp; Dissemination</w:t>
      </w:r>
    </w:p>
    <w:p>
      <w:pPr>
        <w:pStyle w:val="BodyText"/>
      </w:pPr>
      <w:r>
        <w:t xml:space="preserve">Months 17-18</w:t>
      </w:r>
    </w:p>
    <w:p>
      <w:pPr>
        <w:pStyle w:val="BodyText"/>
      </w:pPr>
      <w:r>
        <w:t xml:space="preserve">Dissertation; Conference presentation at Spain Valencia Nutrition Society (SENV) annual meeting</w:t>
      </w:r>
    </w:p>
    <w:bookmarkEnd w:id="26"/>
    <w:bookmarkStart w:id="27" w:name="X2f1648281c1a30cd7d6ee709a89fba71f8ae8f3"/>
    <w:p>
      <w:pPr>
        <w:pStyle w:val="Heading2"/>
      </w:pPr>
      <w:r>
        <w:t xml:space="preserve">8. Conclusion: A Catalyst for Health Equity in Spain Valencia</w:t>
      </w:r>
    </w:p>
    <w:p>
      <w:pPr>
        <w:pStyle w:val="FirstParagraph"/>
      </w:pPr>
      <w:r>
        <w:t xml:space="preserve">This thesis proposal establishes that optimizing the role of the</w:t>
      </w:r>
      <w:r>
        <w:t xml:space="preserve"> </w:t>
      </w:r>
      <w:r>
        <w:rPr>
          <w:bCs/>
          <w:b/>
        </w:rPr>
        <w:t xml:space="preserve">Dietitian</w:t>
      </w:r>
      <w:r>
        <w:t xml:space="preserve"> </w:t>
      </w:r>
      <w:r>
        <w:t xml:space="preserve">is not merely clinical but fundamentally equitable. In Spain Valencia, where food insecurity intersects with cultural identity, dietitians are positioned as essential agents for preserving health through tradition. By grounding this research in Valencia's unique sociocultural landscape—from La Huerta's agricultural heritage to urban culinary diversity—the study transcends generic nutritional guidelines to create a replicable paradigm for Mediterranean regions worldwide. This work directly supports Spain's National Health Strategy 2021-2030 target of reducing diet-related morbidity by 15% in underserved communities. Ultimately, the proposed</w:t>
      </w:r>
      <w:r>
        <w:t xml:space="preserve"> </w:t>
      </w:r>
      <w:r>
        <w:rPr>
          <w:bCs/>
          <w:b/>
        </w:rPr>
        <w:t xml:space="preserve">Thesis Proposal</w:t>
      </w:r>
      <w:r>
        <w:t xml:space="preserve"> </w:t>
      </w:r>
      <w:r>
        <w:t xml:space="preserve">seeks to transform Spain Valencia into a model where every Dietitian serves as a guardian of both health and heritage.</w:t>
      </w:r>
    </w:p>
    <w:bookmarkEnd w:id="27"/>
    <w:bookmarkStart w:id="28" w:name="references-illustrative"/>
    <w:p>
      <w:pPr>
        <w:pStyle w:val="Heading2"/>
      </w:pPr>
      <w:r>
        <w:t xml:space="preserve">References (Illustrative)</w:t>
      </w:r>
    </w:p>
    <w:p>
      <w:pPr>
        <w:numPr>
          <w:ilvl w:val="0"/>
          <w:numId w:val="1004"/>
        </w:numPr>
        <w:pStyle w:val="Compact"/>
      </w:pPr>
      <w:r>
        <w:t xml:space="preserve">Spanish Ministry of Health. (2023). *National Health Survey 2023: Nutrition and Chronic Disease*. Madrid.</w:t>
      </w:r>
    </w:p>
    <w:p>
      <w:pPr>
        <w:numPr>
          <w:ilvl w:val="0"/>
          <w:numId w:val="1004"/>
        </w:numPr>
        <w:pStyle w:val="Compact"/>
      </w:pPr>
      <w:r>
        <w:t xml:space="preserve">Valladolid, J., et al. (2022). "Mediterranean Diet Shifts in Urban Valencia." *Journal of Mediterranean Nutrition*, 17(4), 112-130.</w:t>
      </w:r>
    </w:p>
    <w:p>
      <w:pPr>
        <w:numPr>
          <w:ilvl w:val="0"/>
          <w:numId w:val="1004"/>
        </w:numPr>
        <w:pStyle w:val="Compact"/>
      </w:pPr>
      <w:r>
        <w:t xml:space="preserve">World Health Organization. (2021). *Dietitians in Chronic Disease Prevention: Global Evidence*. Geneva.</w:t>
      </w:r>
    </w:p>
    <w:p>
      <w:pPr>
        <w:numPr>
          <w:ilvl w:val="0"/>
          <w:numId w:val="1004"/>
        </w:numPr>
        <w:pStyle w:val="Compact"/>
      </w:pPr>
      <w:r>
        <w:t xml:space="preserve">Conselleria de Sanitat. (2023). *Healthcare Accessibility Report: Valencia Province*. Valencia.</w:t>
      </w:r>
    </w:p>
    <w:p>
      <w:pPr>
        <w:pStyle w:val="FirstParagraph"/>
      </w:pPr>
      <w:r>
        <w:rPr>
          <w:iCs/>
          <w:i/>
        </w:rPr>
        <w:t xml:space="preserve">This Thesis Proposal represents a strategic contribution to advancing the role of Dietitian within Spain Valencia's healthcare landscape, promising tangible improvements in population health outcomes through culturally attuned nutritional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Spain Valencia</dc:title>
  <dc:creator/>
  <dc:language>en</dc:language>
  <cp:keywords/>
  <dcterms:created xsi:type="dcterms:W3CDTF">2026-05-02T21:12:49Z</dcterms:created>
  <dcterms:modified xsi:type="dcterms:W3CDTF">2026-05-02T21:12:49Z</dcterms:modified>
</cp:coreProperties>
</file>

<file path=docProps/custom.xml><?xml version="1.0" encoding="utf-8"?>
<Properties xmlns="http://schemas.openxmlformats.org/officeDocument/2006/custom-properties" xmlns:vt="http://schemas.openxmlformats.org/officeDocument/2006/docPropsVTypes"/>
</file>