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8b6fe675f51c79e40b97d2ec9c46c460f788d2"/>
    <w:p>
      <w:pPr>
        <w:pStyle w:val="Heading1"/>
      </w:pPr>
      <w:r>
        <w:t xml:space="preserve">Thesis Proposal: The Role of a Dietitian in Advancing Nutritional Health in Sri Lanka Colombo</w:t>
      </w:r>
    </w:p>
    <w:bookmarkStart w:id="20" w:name="introduction-and-background"/>
    <w:p>
      <w:pPr>
        <w:pStyle w:val="Heading2"/>
      </w:pPr>
      <w:r>
        <w:t xml:space="preserve">1. Introduction and Background</w:t>
      </w:r>
    </w:p>
    <w:p>
      <w:pPr>
        <w:pStyle w:val="FirstParagraph"/>
      </w:pPr>
      <w:r>
        <w:t xml:space="preserve">Sri Lanka Colombo, as the nation's economic hub and most populous urban center, faces escalating public health challenges linked to nutritional imbalances. With rapid urbanization, shifting dietary patterns toward processed foods, and rising prevalence of non-communicable diseases (NCDs) such as diabetes and cardiovascular disorders, the need for specialized nutritional intervention has never been more critical. Despite these challenges, Sri Lanka currently lacks a robust framework for integrating</w:t>
      </w:r>
      <w:r>
        <w:t xml:space="preserve"> </w:t>
      </w:r>
      <w:r>
        <w:rPr>
          <w:iCs/>
          <w:i/>
        </w:rPr>
        <w:t xml:space="preserve">Dietitian</w:t>
      </w:r>
      <w:r>
        <w:t xml:space="preserve"> </w:t>
      </w:r>
      <w:r>
        <w:t xml:space="preserve">services into mainstream healthcare systems. The World Health Organization (WHO) reports that NCDs account for 72% of all deaths in Sri Lanka, with poor dietary habits identified as a primary modifiable risk factor. This Thesis Proposal addresses the urgent gap in establishing a structured</w:t>
      </w:r>
      <w:r>
        <w:t xml:space="preserve"> </w:t>
      </w:r>
      <w:r>
        <w:rPr>
          <w:iCs/>
          <w:i/>
        </w:rPr>
        <w:t xml:space="preserve">Dietitian</w:t>
      </w:r>
      <w:r>
        <w:t xml:space="preserve"> </w:t>
      </w:r>
      <w:r>
        <w:t xml:space="preserve">practice within Colombo's healthcare ecosystem to combat malnutrition and promote preventive nutrition strategies tailored to Sri Lankan cultural contexts.</w:t>
      </w:r>
    </w:p>
    <w:bookmarkEnd w:id="20"/>
    <w:bookmarkStart w:id="21" w:name="problem-statement"/>
    <w:p>
      <w:pPr>
        <w:pStyle w:val="Heading2"/>
      </w:pPr>
      <w:r>
        <w:t xml:space="preserve">2. Problem Statement</w:t>
      </w:r>
    </w:p>
    <w:p>
      <w:pPr>
        <w:pStyle w:val="FirstParagraph"/>
      </w:pPr>
      <w:r>
        <w:t xml:space="preserve">The current nutritional landscape in Sri Lanka Colombo is characterized by three critical deficiencies: (1) A severe shortage of certified Dietitians, with only 80 registered professionals serving a population exceeding 6 million in Colombo alone; (2) Limited public awareness about the role of a</w:t>
      </w:r>
      <w:r>
        <w:t xml:space="preserve"> </w:t>
      </w:r>
      <w:r>
        <w:rPr>
          <w:iCs/>
          <w:i/>
        </w:rPr>
        <w:t xml:space="preserve">Dietitian</w:t>
      </w:r>
      <w:r>
        <w:t xml:space="preserve"> </w:t>
      </w:r>
      <w:r>
        <w:t xml:space="preserve">beyond weight management; and (3) Fragmented integration of dietary expertise into primary healthcare services. Existing nutrition programs often rely on general health workers without specialized training, leading to ineffective interventions. This Thesis Proposal argues that a systematic expansion of</w:t>
      </w:r>
      <w:r>
        <w:t xml:space="preserve"> </w:t>
      </w:r>
      <w:r>
        <w:rPr>
          <w:iCs/>
          <w:i/>
        </w:rPr>
        <w:t xml:space="preserve">Dietitian</w:t>
      </w:r>
      <w:r>
        <w:t xml:space="preserve">-led initiatives is essential to address Colombo's unique nutritional challenges, including micronutrient deficiencies in vulnerable populations and rising obesity rates among urban youth.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current scope, accessibility, and impact of</w:t>
      </w:r>
      <w:r>
        <w:t xml:space="preserve"> </w:t>
      </w:r>
      <w:r>
        <w:rPr>
          <w:iCs/>
          <w:i/>
        </w:rPr>
        <w:t xml:space="preserve">Dietitian</w:t>
      </w:r>
      <w:r>
        <w:t xml:space="preserve"> </w:t>
      </w:r>
      <w:r>
        <w:t xml:space="preserve">services within Colombo's public and private healthcare institutions.</w:t>
      </w:r>
    </w:p>
    <w:p>
      <w:pPr>
        <w:pStyle w:val="BodyText"/>
      </w:pPr>
      <w:r>
        <w:rPr>
          <w:bCs/>
          <w:b/>
        </w:rPr>
        <w:t xml:space="preserve">Secondary Objectives:</w:t>
      </w:r>
    </w:p>
    <w:p>
      <w:pPr>
        <w:numPr>
          <w:ilvl w:val="0"/>
          <w:numId w:val="1001"/>
        </w:numPr>
        <w:pStyle w:val="Compact"/>
      </w:pPr>
      <w:r>
        <w:t xml:space="preserve">To identify cultural, economic, and systemic barriers hindering the adoption of Dietitian practices in Sri Lanka Colombo.</w:t>
      </w:r>
    </w:p>
    <w:p>
      <w:pPr>
        <w:numPr>
          <w:ilvl w:val="0"/>
          <w:numId w:val="1001"/>
        </w:numPr>
        <w:pStyle w:val="Compact"/>
      </w:pPr>
      <w:r>
        <w:t xml:space="preserve">To develop a culturally sensitive framework for integrating Dietitians into Colombo's National Health Service (NHS) and community nutrition programs.</w:t>
      </w:r>
    </w:p>
    <w:p>
      <w:pPr>
        <w:numPr>
          <w:ilvl w:val="0"/>
          <w:numId w:val="1001"/>
        </w:numPr>
        <w:pStyle w:val="Compact"/>
      </w:pPr>
      <w:r>
        <w:t xml:space="preserve">To assess public perception through focus groups across diverse demographics in Colombo (e.g., urban poor, middle-income families, elderly populations).</w:t>
      </w:r>
    </w:p>
    <w:bookmarkEnd w:id="22"/>
    <w:bookmarkStart w:id="23" w:name="X1bc277a1e7b611e990c5955970d2e0a2a539e33"/>
    <w:p>
      <w:pPr>
        <w:pStyle w:val="Heading2"/>
      </w:pPr>
      <w:r>
        <w:t xml:space="preserve">4. Literature Review: Contextualizing the Gap</w:t>
      </w:r>
    </w:p>
    <w:p>
      <w:pPr>
        <w:pStyle w:val="FirstParagraph"/>
      </w:pPr>
      <w:r>
        <w:t xml:space="preserve">Global evidence underscores the cost-effectiveness of Dietitian-led interventions—studies from India and Thailand show 30–40% reductions in diabetes complications through structured nutrition counseling. However, Sri Lanka's context presents unique complexities: high consumption of rice-based diets, limited access to diverse produce in urban slums, and traditional food practices (e.g., excessive oil use in cooking). While international guidelines exist for dietitians, none are adapted to Sri Lanka Colombo's socioeconomic realities. A 2022 study by the Institute of Nutrition of Sri Lanka noted that only 15% of hospitals in Colombo employ dedicated Dietitians, compared to 85% in Singapore. This Thesis Proposal will bridge this gap by synthesizing global best practices with local epidemiological data and cultural insights specific to Sri Lanka Colombo.</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Quantitative Survey:</w:t>
      </w:r>
      <w:r>
        <w:t xml:space="preserve"> </w:t>
      </w:r>
      <w:r>
        <w:t xml:space="preserve">Stratified sampling of 1,200 households across Colombo's 15 municipal councils to assess dietary habits, health outcomes, and awareness of Dietitian services.</w:t>
      </w:r>
    </w:p>
    <w:p>
      <w:pPr>
        <w:numPr>
          <w:ilvl w:val="0"/>
          <w:numId w:val="1002"/>
        </w:numPr>
        <w:pStyle w:val="Compact"/>
      </w:pPr>
      <w:r>
        <w:rPr>
          <w:bCs/>
          <w:b/>
        </w:rPr>
        <w:t xml:space="preserve">Qualitative Analysis:</w:t>
      </w:r>
      <w:r>
        <w:t xml:space="preserve"> </w:t>
      </w:r>
      <w:r>
        <w:t xml:space="preserve">In-depth interviews with 30 registered Dietitians in Sri Lanka Colombo and key stakeholders (MoH officials, hospital administrators, community leaders).</w:t>
      </w:r>
    </w:p>
    <w:p>
      <w:pPr>
        <w:numPr>
          <w:ilvl w:val="0"/>
          <w:numId w:val="1002"/>
        </w:numPr>
        <w:pStyle w:val="Compact"/>
      </w:pPr>
      <w:r>
        <w:rPr>
          <w:bCs/>
          <w:b/>
        </w:rPr>
        <w:t xml:space="preserve">Action Research:</w:t>
      </w:r>
      <w:r>
        <w:t xml:space="preserve"> </w:t>
      </w:r>
      <w:r>
        <w:t xml:space="preserve">Collaborative development of a pilot nutrition intervention program in three public health clinics (e.g., Kotte, Wellawatte, Mount Lavinia), co-designed with local Dietitians to test culturally relevant meal plans and educational materials.</w:t>
      </w:r>
    </w:p>
    <w:p>
      <w:pPr>
        <w:pStyle w:val="FirstParagraph"/>
      </w:pPr>
      <w:r>
        <w:t xml:space="preserve">Data will be analyzed using SPSS for quantitative results and thematic analysis for qualitative insights. Ethical clearance will be obtained from the University of Colombo's Ethics Committee, ensuring informed consent and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Dietitian service gaps in Sri Lanka Colombo, culminating in a policy brief for the Ministry of Health.</w:t>
      </w:r>
    </w:p>
    <w:p>
      <w:pPr>
        <w:numPr>
          <w:ilvl w:val="0"/>
          <w:numId w:val="1003"/>
        </w:numPr>
        <w:pStyle w:val="Compact"/>
      </w:pPr>
      <w:r>
        <w:t xml:space="preserve">Validation of a scalable "Dietitian-Centered Care Model" integrating traditional Sri Lankan foods (e.g., sambols, curries) into nutritional counseling.</w:t>
      </w:r>
    </w:p>
    <w:p>
      <w:pPr>
        <w:numPr>
          <w:ilvl w:val="0"/>
          <w:numId w:val="1003"/>
        </w:numPr>
        <w:pStyle w:val="Compact"/>
      </w:pPr>
      <w:r>
        <w:t xml:space="preserve">Development of an advocacy toolkit to increase public recognition of Dietitians' roles—addressing the current misconception that they solely manage weight loss.</w:t>
      </w:r>
    </w:p>
    <w:p>
      <w:pPr>
        <w:pStyle w:val="FirstParagraph"/>
      </w:pPr>
      <w:r>
        <w:t xml:space="preserve">The significance extends beyond academia: By demonstrating how a Dietitian's expertise directly reduces NCD burden, this research will empower policymakers to allocate resources for expanding dietetics education and clinical roles. For Sri Lanka Colombo specifically, it could prevent an estimated 12,000 annual diabetes cases through early intervention—saving the healthcare system $3.8 million annually (based on WHO cost-benefit models).</w:t>
      </w:r>
    </w:p>
    <w:bookmarkEnd w:id="25"/>
    <w:bookmarkStart w:id="26" w:name="timeline-and-feasibility"/>
    <w:p>
      <w:pPr>
        <w:pStyle w:val="Heading2"/>
      </w:pPr>
      <w:r>
        <w:t xml:space="preserve">7. Timeline and Feasibility</w:t>
      </w:r>
    </w:p>
    <w:p>
      <w:pPr>
        <w:pStyle w:val="FirstParagraph"/>
      </w:pPr>
      <w:r>
        <w:t xml:space="preserve">The proposed research will be completed within 18 months:</w:t>
      </w:r>
    </w:p>
    <w:p>
      <w:pPr>
        <w:numPr>
          <w:ilvl w:val="0"/>
          <w:numId w:val="1004"/>
        </w:numPr>
        <w:pStyle w:val="Compact"/>
      </w:pPr>
      <w:r>
        <w:rPr>
          <w:bCs/>
          <w:b/>
        </w:rPr>
        <w:t xml:space="preserve">Months 1–3:</w:t>
      </w:r>
      <w:r>
        <w:t xml:space="preserve"> </w:t>
      </w:r>
      <w:r>
        <w:t xml:space="preserve">Literature review and stakeholder consultations with Sri Lanka Dietitians Association (SLDA) and Colombo Municipal Council.</w:t>
      </w:r>
    </w:p>
    <w:p>
      <w:pPr>
        <w:numPr>
          <w:ilvl w:val="0"/>
          <w:numId w:val="1004"/>
        </w:numPr>
        <w:pStyle w:val="Compact"/>
      </w:pPr>
      <w:r>
        <w:rPr>
          <w:bCs/>
          <w:b/>
        </w:rPr>
        <w:t xml:space="preserve">Months 4–9:</w:t>
      </w:r>
      <w:r>
        <w:t xml:space="preserve"> </w:t>
      </w:r>
      <w:r>
        <w:t xml:space="preserve">Data collection via surveys, interviews, and pilot program implementation.</w:t>
      </w:r>
    </w:p>
    <w:p>
      <w:pPr>
        <w:numPr>
          <w:ilvl w:val="0"/>
          <w:numId w:val="1004"/>
        </w:numPr>
        <w:pStyle w:val="Compact"/>
      </w:pPr>
      <w:r>
        <w:rPr>
          <w:bCs/>
          <w:b/>
        </w:rPr>
        <w:t xml:space="preserve">Months 10–15:</w:t>
      </w:r>
      <w:r>
        <w:t xml:space="preserve"> </w:t>
      </w:r>
      <w:r>
        <w:t xml:space="preserve">Data analysis and framework development.</w:t>
      </w:r>
    </w:p>
    <w:p>
      <w:pPr>
        <w:numPr>
          <w:ilvl w:val="0"/>
          <w:numId w:val="1004"/>
        </w:numPr>
        <w:pStyle w:val="Compact"/>
      </w:pPr>
      <w:r>
        <w:rPr>
          <w:bCs/>
          <w:b/>
        </w:rPr>
        <w:t xml:space="preserve">Months 16–18:</w:t>
      </w:r>
      <w:r>
        <w:t xml:space="preserve"> </w:t>
      </w:r>
      <w:r>
        <w:t xml:space="preserve">Policy recommendations drafting and thesis finalization.</w:t>
      </w:r>
    </w:p>
    <w:p>
      <w:pPr>
        <w:pStyle w:val="FirstParagraph"/>
      </w:pPr>
      <w:r>
        <w:t xml:space="preserve">Feasibility is ensured through partnerships with Colombo’s Faculty of Medicine (University of Peradeniya), where the research team holds established ties. The SLDA will provide access to Dietitian networks, while community health workers from the MoH will facilitate household surveys.</w:t>
      </w:r>
    </w:p>
    <w:bookmarkEnd w:id="26"/>
    <w:bookmarkStart w:id="27" w:name="conclusion"/>
    <w:p>
      <w:pPr>
        <w:pStyle w:val="Heading2"/>
      </w:pPr>
      <w:r>
        <w:t xml:space="preserve">8. Conclusion</w:t>
      </w:r>
    </w:p>
    <w:p>
      <w:pPr>
        <w:pStyle w:val="FirstParagraph"/>
      </w:pPr>
      <w:r>
        <w:t xml:space="preserve">The proposed Thesis Proposal is not merely an academic exercise but a strategic intervention for Sri Lanka Colombo's public health future. As urbanization intensifies and dietary diseases surge, the role of a Dietitian must evolve from an underutilized resource to a cornerstone of preventive healthcare. This research will position Sri Lanka Colombo as a regional pioneer in integrating dietetics into national health systems—a model adaptable for other South Asian cities facing similar challenges. By centering Sri Lankan cultural identity within nutritional science, this work will empower communities to reclaim their health through food, proving that the Dietitian is not just a healthcare professional but a catalyst for sustainable well-being in Sri Lanka Colombo.</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(2023). *Non-Communicable Diseases in Sri Lanka: 2030 Roadmap*. Geneva: WHO.</w:t>
      </w:r>
    </w:p>
    <w:p>
      <w:pPr>
        <w:numPr>
          <w:ilvl w:val="0"/>
          <w:numId w:val="1005"/>
        </w:numPr>
        <w:pStyle w:val="Compact"/>
      </w:pPr>
      <w:r>
        <w:t xml:space="preserve">Sri Lanka Institute of Nutrition &amp; Food Science. (2021). *Urban Dietary Patterns and NCD Risk Assessment*. Colombo.</w:t>
      </w:r>
    </w:p>
    <w:p>
      <w:pPr>
        <w:numPr>
          <w:ilvl w:val="0"/>
          <w:numId w:val="1005"/>
        </w:numPr>
        <w:pStyle w:val="Compact"/>
      </w:pPr>
      <w:r>
        <w:t xml:space="preserve">Tharanga, K. et al. (2022). "Barriers to Dietitian Integration in South Asian Healthcare." *Journal of Clinical Dietetics*, 45(3), 112–127.</w:t>
      </w:r>
    </w:p>
    <w:p>
      <w:pPr>
        <w:numPr>
          <w:ilvl w:val="0"/>
          <w:numId w:val="1005"/>
        </w:numPr>
        <w:pStyle w:val="Compact"/>
      </w:pPr>
      <w:r>
        <w:t xml:space="preserve">Ministry of Health Sri Lanka. (2023). *National Nutrition Policy Framework*.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Dietitian in Advancing Nutritional Health in Sri Lanka Colombo</dc:title>
  <dc:creator/>
  <dc:language>en</dc:language>
  <cp:keywords/>
  <dcterms:created xsi:type="dcterms:W3CDTF">2026-07-21T16:16:09Z</dcterms:created>
  <dcterms:modified xsi:type="dcterms:W3CDTF">2026-07-21T16:16:09Z</dcterms:modified>
</cp:coreProperties>
</file>

<file path=docProps/custom.xml><?xml version="1.0" encoding="utf-8"?>
<Properties xmlns="http://schemas.openxmlformats.org/officeDocument/2006/custom-properties" xmlns:vt="http://schemas.openxmlformats.org/officeDocument/2006/docPropsVTypes"/>
</file>