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Dietitians</w:t>
      </w:r>
      <w:r>
        <w:t xml:space="preserve"> </w:t>
      </w:r>
      <w:r>
        <w:t xml:space="preserve">in</w:t>
      </w:r>
      <w:r>
        <w:t xml:space="preserve"> </w:t>
      </w:r>
      <w:r>
        <w:t xml:space="preserve">Abu</w:t>
      </w:r>
      <w:r>
        <w:t xml:space="preserve"> </w:t>
      </w:r>
      <w:r>
        <w:t xml:space="preserve">Dhabi's</w:t>
      </w:r>
      <w:r>
        <w:t xml:space="preserve"> </w:t>
      </w:r>
      <w:r>
        <w:t xml:space="preserve">Healthcare</w:t>
      </w:r>
      <w:r>
        <w:t xml:space="preserve"> </w:t>
      </w:r>
      <w:r>
        <w:t xml:space="preserve">Ecosystem</w:t>
      </w:r>
    </w:p>
    <w:bookmarkStart w:id="27" w:name="X47999cadcaa1f1bcc14568ed04df3fc91c71749"/>
    <w:p>
      <w:pPr>
        <w:pStyle w:val="Heading1"/>
      </w:pPr>
      <w:r>
        <w:t xml:space="preserve">Thesis Proposal: Optimizing Nutritional Health through Strategic Integration of Dietitian Professionals in the United Arab Emirates Abu Dhabi Context</w:t>
      </w:r>
    </w:p>
    <w:bookmarkStart w:id="20" w:name="introduction-and-problem-statement"/>
    <w:p>
      <w:pPr>
        <w:pStyle w:val="Heading2"/>
      </w:pPr>
      <w:r>
        <w:t xml:space="preserve">1. Introduction and Problem Statement</w:t>
      </w:r>
    </w:p>
    <w:p>
      <w:pPr>
        <w:pStyle w:val="FirstParagraph"/>
      </w:pPr>
      <w:r>
        <w:t xml:space="preserve">The United Arab Emirates (UAE), particularly Abu Dhabi, faces a critical public health challenge: a rapidly escalating burden of diet-related non-communicable diseases (NCDs). With obesity rates exceeding 35% among Emiratis and diabetes prevalence at approximately 19.3% (WHO, 2023), the need for specialized nutritional intervention is urgent. Despite the UAE government's strategic initiatives like Abu Dhabi Health Strategy 2030 and National Diabetes Prevention Programme, a significant gap exists in the systematic integration of qualified Dietitian professionals within primary healthcare settings across Abu Dhabi. Current models often lack sufficient Dietitian staffing levels, cultural competency training tailored to the diverse population of Abu Dhabi (including Emirati nationals and over 200 expatriate communities), and clear pathways for their utilization in disease prevention and management. This Thesis Proposal addresses this critical void by examining how strategically embedding Dietitians into Abu Dhabi's healthcare system can drive measurable improvements in population health outcomes, aligning with the UAE's vision for sustainable, high-quality healthcare.</w:t>
      </w:r>
    </w:p>
    <w:bookmarkEnd w:id="20"/>
    <w:bookmarkStart w:id="21" w:name="X913b27ffab1cde67225f57743e93aad8d819ee3"/>
    <w:p>
      <w:pPr>
        <w:pStyle w:val="Heading2"/>
      </w:pPr>
      <w:r>
        <w:t xml:space="preserve">2. Significance of the Study within United Arab Emirates Abu Dhabi</w:t>
      </w:r>
    </w:p>
    <w:p>
      <w:pPr>
        <w:pStyle w:val="FirstParagraph"/>
      </w:pPr>
      <w:r>
        <w:t xml:space="preserve">This research is not merely academic; it holds profound significance for Abu Dhabi as the capital emirate and a leader in national health strategy implementation. The United Arab Emirates has committed to achieving universal health coverage and reducing NCD mortality through its 2030 Agenda. However, the effective execution of these goals hinges on optimizing available human resources, particularly within specialized fields like clinical nutrition. Dietitians are pivotal professionals whose expertise directly impacts the prevention and management of diabetes, cardiovascular disease, obesity, and malnutrition – conditions disproportionately affecting Abu Dhabi's population. By focusing specifically on Abu Dhabi (not just the UAE as a whole), this Thesis Proposal acknowledges the emirate's unique healthcare infrastructure, demographic composition (with high expatriate populations requiring culturally sensitive nutrition counseling), and its position as a pilot site for national health policies. The findings will provide actionable evidence for Abu Dhabi Department of Health (DoH) and other key stakeholders to refine resource allocation, training programs, and service delivery models specifically for the Abu Dhabi context.</w:t>
      </w:r>
    </w:p>
    <w:bookmarkEnd w:id="21"/>
    <w:bookmarkStart w:id="22" w:name="X738c17e33f35bd476b95e7ca421e99bbb2c35fe"/>
    <w:p>
      <w:pPr>
        <w:pStyle w:val="Heading2"/>
      </w:pPr>
      <w:r>
        <w:t xml:space="preserve">3. Literature Review: Global Best Practices vs. Abu Dhabi Reality</w:t>
      </w:r>
    </w:p>
    <w:p>
      <w:pPr>
        <w:pStyle w:val="FirstParagraph"/>
      </w:pPr>
      <w:r>
        <w:t xml:space="preserve">Extensive global literature underscores the cost-effectiveness and clinical impact of Dietitian-led interventions in reducing NCD complications and improving patient outcomes (e.g., studies in the UK NHS, Australia's Medicare, US healthcare systems). However, research specific to Gulf Cooperation Council (GCC) nations, particularly Abu Dhabi, reveals a stark contrast. While some progress has been made with Dietitians working within hospitals or private clinics in Abu Dhabi, their role is often limited to post-diagnosis management rather than proactive community-level prevention. Studies by Khalifa University (2021) and the UAE Ministry of Health highlight significant underutilization: the current ratio of Dietitians to population in Abu Dhabi is estimated at 1:5,000 – far below the World Health Organization (WHO) recommendation of 1:2,500 for effective primary prevention programs. Furthermore, cultural nuances regarding food preferences (e.g., traditional Emirati cuisine like Machboos and Luqaimat), religious requirements (Halal dietary guidelines), and diverse culinary habits among expatriate communities are frequently inadequately addressed in existing nutrition services. This gap between global best practices and the localized reality in Abu Dhabi necessitates this focused Thesis Proposal.</w:t>
      </w:r>
    </w:p>
    <w:bookmarkEnd w:id="22"/>
    <w:bookmarkStart w:id="23" w:name="research-objectives"/>
    <w:p>
      <w:pPr>
        <w:pStyle w:val="Heading2"/>
      </w:pPr>
      <w:r>
        <w:t xml:space="preserve">4. Research Objectives</w:t>
      </w:r>
    </w:p>
    <w:p>
      <w:pPr>
        <w:pStyle w:val="FirstParagraph"/>
      </w:pPr>
      <w:r>
        <w:t xml:space="preserve">This Thesis Proposal outlines a comprehensive study with the following specific objectives:</w:t>
      </w:r>
    </w:p>
    <w:p>
      <w:pPr>
        <w:numPr>
          <w:ilvl w:val="0"/>
          <w:numId w:val="1001"/>
        </w:numPr>
        <w:pStyle w:val="Compact"/>
      </w:pPr>
      <w:r>
        <w:rPr>
          <w:bCs/>
          <w:b/>
        </w:rPr>
        <w:t xml:space="preserve">Assess Current Integration:</w:t>
      </w:r>
      <w:r>
        <w:t xml:space="preserve"> </w:t>
      </w:r>
      <w:r>
        <w:t xml:space="preserve">Evaluate the existing roles, responsibilities, workloads, and scope of practice for Dietitian professionals across Abu Dhabi's primary healthcare centers (PHCs), hospitals, and community health programs.</w:t>
      </w:r>
    </w:p>
    <w:p>
      <w:pPr>
        <w:numPr>
          <w:ilvl w:val="0"/>
          <w:numId w:val="1001"/>
        </w:numPr>
        <w:pStyle w:val="Compact"/>
      </w:pPr>
      <w:r>
        <w:rPr>
          <w:bCs/>
          <w:b/>
        </w:rPr>
        <w:t xml:space="preserve">Identify Barriers &amp; Enablers:</w:t>
      </w:r>
      <w:r>
        <w:t xml:space="preserve"> </w:t>
      </w:r>
      <w:r>
        <w:t xml:space="preserve">Systematically identify key barriers (e.g., regulatory constraints, lack of interprofessional collaboration protocols, insufficient training in cultural nutrition) and enablers (e.g., supportive policies from Abu Dhabi DoH, community acceptance) to effective Dietitian integration within the Abu Dhabi healthcare ecosystem.</w:t>
      </w:r>
    </w:p>
    <w:p>
      <w:pPr>
        <w:numPr>
          <w:ilvl w:val="0"/>
          <w:numId w:val="1001"/>
        </w:numPr>
        <w:pStyle w:val="Compact"/>
      </w:pPr>
      <w:r>
        <w:rPr>
          <w:bCs/>
          <w:b/>
        </w:rPr>
        <w:t xml:space="preserve">Analyze Population Needs:</w:t>
      </w:r>
      <w:r>
        <w:t xml:space="preserve"> </w:t>
      </w:r>
      <w:r>
        <w:t xml:space="preserve">Conduct a needs assessment mapping the specific nutritional challenges of key sub-populations in Abu Dhabi (Emirati nationals, South Asian expatriates, Emirati youth) to tailor service models.</w:t>
      </w:r>
    </w:p>
    <w:p>
      <w:pPr>
        <w:numPr>
          <w:ilvl w:val="0"/>
          <w:numId w:val="1001"/>
        </w:numPr>
        <w:pStyle w:val="Compact"/>
      </w:pPr>
      <w:r>
        <w:rPr>
          <w:bCs/>
          <w:b/>
        </w:rPr>
        <w:t xml:space="preserve">Develop Evidence-Based Framework:</w:t>
      </w:r>
      <w:r>
        <w:t xml:space="preserve"> </w:t>
      </w:r>
      <w:r>
        <w:t xml:space="preserve">Propose a practical, culturally competent framework for optimizing the strategic integration and utilization of Dietitians within Abu Dhabi's healthcare system to maximize impact on NCD prevention and management.</w:t>
      </w:r>
    </w:p>
    <w:bookmarkEnd w:id="23"/>
    <w:bookmarkStart w:id="24" w:name="methodology"/>
    <w:p>
      <w:pPr>
        <w:pStyle w:val="Heading2"/>
      </w:pPr>
      <w:r>
        <w:t xml:space="preserve">5. Methodology</w:t>
      </w:r>
    </w:p>
    <w:p>
      <w:pPr>
        <w:pStyle w:val="FirstParagraph"/>
      </w:pPr>
      <w:r>
        <w:t xml:space="preserve">The research will employ a mixed-methods approach, crucial for capturing both quantitative data and nuanced qualitative insights essential for the Abu Dhabi context. This includes:</w:t>
      </w:r>
    </w:p>
    <w:p>
      <w:pPr>
        <w:numPr>
          <w:ilvl w:val="0"/>
          <w:numId w:val="1002"/>
        </w:numPr>
        <w:pStyle w:val="Compact"/>
      </w:pPr>
      <w:r>
        <w:rPr>
          <w:bCs/>
          <w:b/>
        </w:rPr>
        <w:t xml:space="preserve">Document Analysis:</w:t>
      </w:r>
      <w:r>
        <w:t xml:space="preserve"> </w:t>
      </w:r>
      <w:r>
        <w:t xml:space="preserve">Review of UAE National Health Strategy documents, Abu Dhabi DoH guidelines, current Dietitian job descriptions, and existing service protocols.</w:t>
      </w:r>
    </w:p>
    <w:p>
      <w:pPr>
        <w:numPr>
          <w:ilvl w:val="0"/>
          <w:numId w:val="1002"/>
        </w:numPr>
        <w:pStyle w:val="Compact"/>
      </w:pPr>
      <w:r>
        <w:rPr>
          <w:bCs/>
          <w:b/>
        </w:rPr>
        <w:t xml:space="preserve">Semi-Structured Interviews:</w:t>
      </w:r>
      <w:r>
        <w:t xml:space="preserve"> </w:t>
      </w:r>
      <w:r>
        <w:t xml:space="preserve">Conducting in-depth interviews with 25-30 key stakeholders: senior health officials at Abu Dhabi DoH and Ministry of Health (MoH), practicing Dietitians across public/private sectors, primary care physicians, nurses, and community health workers within Abu Dhabi.</w:t>
      </w:r>
    </w:p>
    <w:p>
      <w:pPr>
        <w:numPr>
          <w:ilvl w:val="0"/>
          <w:numId w:val="1002"/>
        </w:numPr>
        <w:pStyle w:val="Compact"/>
      </w:pPr>
      <w:r>
        <w:rPr>
          <w:bCs/>
          <w:b/>
        </w:rPr>
        <w:t xml:space="preserve">Focus Group Discussions (FGDs):</w:t>
      </w:r>
      <w:r>
        <w:t xml:space="preserve"> </w:t>
      </w:r>
      <w:r>
        <w:t xml:space="preserve">Organizing 4-6 FGDs with diverse community members (Emirati adults, South Asian expatriate groups) to understand nutritional knowledge gaps and preferences.</w:t>
      </w:r>
    </w:p>
    <w:p>
      <w:pPr>
        <w:numPr>
          <w:ilvl w:val="0"/>
          <w:numId w:val="1002"/>
        </w:numPr>
        <w:pStyle w:val="Compact"/>
      </w:pPr>
      <w:r>
        <w:rPr>
          <w:bCs/>
          <w:b/>
        </w:rPr>
        <w:t xml:space="preserve">Survey:</w:t>
      </w:r>
      <w:r>
        <w:t xml:space="preserve"> </w:t>
      </w:r>
      <w:r>
        <w:t xml:space="preserve">Administering a structured survey to a larger sample of Dietitians (n=80) in Abu Dhabi to quantify workload, perceived barriers, and desired support mechanisms.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concrete outcomes for United Arab Emirates Abu Dhabi: a detailed diagnostic report on Dietitian integration, a validated framework for optimized service delivery, and specific policy recommendations directly applicable to Abu Dhabi DoH. The significance extends beyond academia:</w:t>
      </w:r>
    </w:p>
    <w:p>
      <w:pPr>
        <w:numPr>
          <w:ilvl w:val="0"/>
          <w:numId w:val="1003"/>
        </w:numPr>
        <w:pStyle w:val="Compact"/>
      </w:pPr>
      <w:r>
        <w:rPr>
          <w:bCs/>
          <w:b/>
        </w:rPr>
        <w:t xml:space="preserve">Improved Health Outcomes:</w:t>
      </w:r>
      <w:r>
        <w:t xml:space="preserve"> </w:t>
      </w:r>
      <w:r>
        <w:t xml:space="preserve">Optimized Dietitian roles will contribute significantly to reducing diabetes complications, obesity rates, and associated healthcare costs within Abu Dhabi's population.</w:t>
      </w:r>
    </w:p>
    <w:p>
      <w:pPr>
        <w:numPr>
          <w:ilvl w:val="0"/>
          <w:numId w:val="1003"/>
        </w:numPr>
        <w:pStyle w:val="Compact"/>
      </w:pPr>
      <w:r>
        <w:rPr>
          <w:bCs/>
          <w:b/>
        </w:rPr>
        <w:t xml:space="preserve">Policy Impact:</w:t>
      </w:r>
      <w:r>
        <w:t xml:space="preserve"> </w:t>
      </w:r>
      <w:r>
        <w:t xml:space="preserve">Findings will directly inform the revision of Abu Dhabi's healthcare workforce development plans, scope-of-practice regulations for Dietitians (under the UAE Council of Health), and integration protocols within primary care networks.</w:t>
      </w:r>
    </w:p>
    <w:p>
      <w:pPr>
        <w:numPr>
          <w:ilvl w:val="0"/>
          <w:numId w:val="1003"/>
        </w:numPr>
        <w:pStyle w:val="Compact"/>
      </w:pPr>
      <w:r>
        <w:rPr>
          <w:bCs/>
          <w:b/>
        </w:rPr>
        <w:t xml:space="preserve">Cultural Competency Enhancement:</w:t>
      </w:r>
      <w:r>
        <w:t xml:space="preserve"> </w:t>
      </w:r>
      <w:r>
        <w:t xml:space="preserve">The framework will emphasize culturally tailored nutrition counseling strategies, respecting Emirati traditions while incorporating global best practices – a critical need in Abu Dhabi's multicultural setting.</w:t>
      </w:r>
    </w:p>
    <w:p>
      <w:pPr>
        <w:numPr>
          <w:ilvl w:val="0"/>
          <w:numId w:val="1003"/>
        </w:numPr>
        <w:pStyle w:val="Compact"/>
      </w:pPr>
      <w:r>
        <w:rPr>
          <w:bCs/>
          <w:b/>
        </w:rPr>
        <w:t xml:space="preserve">Model for National Implementation:</w:t>
      </w:r>
      <w:r>
        <w:t xml:space="preserve"> </w:t>
      </w:r>
      <w:r>
        <w:t xml:space="preserve">A successful model developed specifically for Abu Dhabi will serve as a blueprint for the wider United Arab Emirates, demonstrating how strategic Dietitian integration drives national health goals.</w:t>
      </w:r>
    </w:p>
    <w:bookmarkEnd w:id="25"/>
    <w:bookmarkStart w:id="26" w:name="conclusion"/>
    <w:p>
      <w:pPr>
        <w:pStyle w:val="Heading2"/>
      </w:pPr>
      <w:r>
        <w:t xml:space="preserve">7. Conclusion</w:t>
      </w:r>
    </w:p>
    <w:p>
      <w:pPr>
        <w:pStyle w:val="FirstParagraph"/>
      </w:pPr>
      <w:r>
        <w:t xml:space="preserve">The strategic integration of Dietitian professionals is not a luxury but an essential component of building a resilient, preventive healthcare system in Abu Dhabi. This Thesis Proposal directly addresses the critical gap between the escalating burden of diet-related diseases in the United Arab Emirates Abu Dhabi and the underutilized potential of qualified Dietitian practitioners. By rigorously examining current practices, identifying localized barriers, and co-developing evidence-based solutions with key stakeholders within Abu Dhabi's unique context, this research promises to deliver transformative insights. The ultimate goal is a healthcare ecosystem where Dietitians are seamlessly embedded as vital partners in preventing NCDs, promoting wellness across all communities in Abu Dhabi – a cornerstone of the United Arab Emirates' vision for sustainable health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Integration of Dietitians in Abu Dhabi's Healthcare Ecosystem</dc:title>
  <dc:creator/>
  <dc:language>en</dc:language>
  <cp:keywords/>
  <dcterms:created xsi:type="dcterms:W3CDTF">2026-07-23T09:16:57Z</dcterms:created>
  <dcterms:modified xsi:type="dcterms:W3CDTF">2026-07-23T09:16:57Z</dcterms:modified>
</cp:coreProperties>
</file>

<file path=docProps/custom.xml><?xml version="1.0" encoding="utf-8"?>
<Properties xmlns="http://schemas.openxmlformats.org/officeDocument/2006/custom-properties" xmlns:vt="http://schemas.openxmlformats.org/officeDocument/2006/docPropsVTypes"/>
</file>