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fe91a7d86ced71b75b7b5d3eca22132708e2119"/>
    <w:p>
      <w:pPr>
        <w:pStyle w:val="Heading1"/>
      </w:pPr>
      <w:r>
        <w:t xml:space="preserve">Thesis Proposal: Advancing Nutritional Health through the Dietitian Profession in United Kingdom Birmingham</w:t>
      </w:r>
    </w:p>
    <w:bookmarkStart w:id="20" w:name="introduction-and-background"/>
    <w:p>
      <w:pPr>
        <w:pStyle w:val="Heading2"/>
      </w:pPr>
      <w:r>
        <w:t xml:space="preserve">Introduction and Background</w:t>
      </w:r>
    </w:p>
    <w:p>
      <w:pPr>
        <w:pStyle w:val="FirstParagraph"/>
      </w:pPr>
      <w:r>
        <w:t xml:space="preserve">The United Kingdom faces escalating public health challenges related to diet, including obesity, type 2 diabetes, and cardiovascular diseases. In Birmingham—the second-largest city in the United Kingdom and a demographic mosaic characterized by significant socioeconomic diversity—these issues are particularly acute. As a leading urban center with one of the most ethnically diverse populations in Europe, Birmingham presents unique nutritional challenges that demand specialized interventions. This Thesis Proposal investigates the critical role of the Dietitian within this complex healthcare landscape, examining how their expertise can be optimally deployed to address regional health disparities. The focus on United Kingdom Birmingham is not merely geographical but strategic: its diverse communities—spanning South Asian, African Caribbean, Eastern European, and White British populations—experience varying dietary patterns and health outcomes that necessitate culturally competent nutritional strategies.</w:t>
      </w:r>
    </w:p>
    <w:bookmarkEnd w:id="20"/>
    <w:bookmarkStart w:id="21" w:name="problem-statement"/>
    <w:p>
      <w:pPr>
        <w:pStyle w:val="Heading2"/>
      </w:pPr>
      <w:r>
        <w:t xml:space="preserve">Problem Statement</w:t>
      </w:r>
    </w:p>
    <w:p>
      <w:pPr>
        <w:pStyle w:val="FirstParagraph"/>
      </w:pPr>
      <w:r>
        <w:t xml:space="preserve">Despite the established importance of dietetic services in the UK's National Health Service (NHS), Birmingham lags behind national averages in key health metrics. The city reports a 30% higher prevalence of obesity-related conditions compared to the UK average, with deprived areas like Sparkbrook and Perry Barr exhibiting alarmingly high rates of type 2 diabetes. Current dietary interventions often fail to account for cultural food preferences, economic constraints, or language barriers—gaps where a skilled Dietitian can deliver transformative impact. This Thesis Proposal identifies a critical void: while the Dietitian profession is well-regulated in the United Kingdom through the Health and Care Professions Council (HCPC), its operational effectiveness within Birmingham's unique urban context remains under-evaluated. Without evidence-based insights, resource allocation for dietetic services in Birmingham risks being misaligned with community needs.</w:t>
      </w:r>
    </w:p>
    <w:bookmarkEnd w:id="21"/>
    <w:bookmarkStart w:id="22" w:name="research-questions"/>
    <w:p>
      <w:pPr>
        <w:pStyle w:val="Heading2"/>
      </w:pPr>
      <w:r>
        <w:t xml:space="preserve">Research Questions</w:t>
      </w:r>
    </w:p>
    <w:p>
      <w:pPr>
        <w:pStyle w:val="FirstParagraph"/>
      </w:pPr>
      <w:r>
        <w:t xml:space="preserve">This Thesis Proposal centers on three pivotal questions:</w:t>
      </w:r>
    </w:p>
    <w:p>
      <w:pPr>
        <w:numPr>
          <w:ilvl w:val="0"/>
          <w:numId w:val="1001"/>
        </w:numPr>
        <w:pStyle w:val="Compact"/>
      </w:pPr>
      <w:r>
        <w:t xml:space="preserve">How do socioeconomic and cultural factors in United Kingdom Birmingham uniquely impact the delivery of dietetic services by the Dietitian?</w:t>
      </w:r>
    </w:p>
    <w:p>
      <w:pPr>
        <w:numPr>
          <w:ilvl w:val="0"/>
          <w:numId w:val="1001"/>
        </w:numPr>
        <w:pStyle w:val="Compact"/>
      </w:pPr>
      <w:r>
        <w:t xml:space="preserve">To what extent does current NHS commissioning of dietetic services in Birmingham address health inequities across diverse population subgroups?</w:t>
      </w:r>
    </w:p>
    <w:p>
      <w:pPr>
        <w:numPr>
          <w:ilvl w:val="0"/>
          <w:numId w:val="1001"/>
        </w:numPr>
        <w:pStyle w:val="Compact"/>
      </w:pPr>
      <w:r>
        <w:t xml:space="preserve">What evidence-based frameworks can optimize the Dietitian's role in community-level nutritional interventions within Birmingham's healthcare ecosystem?</w:t>
      </w:r>
    </w:p>
    <w:bookmarkEnd w:id="22"/>
    <w:bookmarkStart w:id="23" w:name="literature-review"/>
    <w:p>
      <w:pPr>
        <w:pStyle w:val="Heading2"/>
      </w:pPr>
      <w:r>
        <w:t xml:space="preserve">Literature Review</w:t>
      </w:r>
    </w:p>
    <w:p>
      <w:pPr>
        <w:pStyle w:val="FirstParagraph"/>
      </w:pPr>
      <w:r>
        <w:t xml:space="preserve">Existing literature underscores the Dietitian as a cornerstone of preventive healthcare in the United Kingdom. Studies by the British Dietetic Association (BDA) demonstrate that dietitians reduce hospital readmissions for diabetes patients by 25%. However, research specifically targeting Birmingham remains scarce. A 2022 University of Birmingham report noted that only 43% of primary care trusts in the city integrate culturally tailored nutrition programs, versus the UK average of 68%. This gap highlights an urgent need for localized investigation. Furthermore, while global studies validate dietitians' efficacy in multicultural settings (e.g., Singapore's ethnic-specific dietary guidelines), no comparable work exists for United Kingdom Birmingham. This Thesis Proposal bridges that void by examining how a Dietitian can navigate Birmingham's complex sociocultural fabric to deliver equitable care.</w:t>
      </w:r>
    </w:p>
    <w:bookmarkEnd w:id="23"/>
    <w:bookmarkStart w:id="24" w:name="methodology"/>
    <w:p>
      <w:pPr>
        <w:pStyle w:val="Heading2"/>
      </w:pPr>
      <w:r>
        <w:t xml:space="preserve">Methodology</w:t>
      </w:r>
    </w:p>
    <w:p>
      <w:pPr>
        <w:pStyle w:val="FirstParagraph"/>
      </w:pPr>
      <w:r>
        <w:t xml:space="preserve">This mixed-methods study will employ a three-phase approach across United Kingdom Birmingham:</w:t>
      </w:r>
    </w:p>
    <w:p>
      <w:pPr>
        <w:numPr>
          <w:ilvl w:val="0"/>
          <w:numId w:val="1002"/>
        </w:numPr>
        <w:pStyle w:val="Compact"/>
      </w:pPr>
      <w:r>
        <w:rPr>
          <w:bCs/>
          <w:b/>
        </w:rPr>
        <w:t xml:space="preserve">Quantitative Analysis:</w:t>
      </w:r>
      <w:r>
        <w:t xml:space="preserve"> </w:t>
      </w:r>
      <w:r>
        <w:t xml:space="preserve">Collation of anonymized NHS Birmingham data (2018–2023) on dietetic service utilization, health outcomes, and demographic variables to identify disparities.</w:t>
      </w:r>
    </w:p>
    <w:p>
      <w:pPr>
        <w:numPr>
          <w:ilvl w:val="0"/>
          <w:numId w:val="1002"/>
        </w:numPr>
        <w:pStyle w:val="Compact"/>
      </w:pPr>
      <w:r>
        <w:rPr>
          <w:bCs/>
          <w:b/>
        </w:rPr>
        <w:t xml:space="preserve">Qualitative Exploration:</w:t>
      </w:r>
      <w:r>
        <w:t xml:space="preserve"> </w:t>
      </w:r>
      <w:r>
        <w:t xml:space="preserve">Semi-structured interviews with 30 Dietitians from Birmingham's NHS Trusts and community organizations, plus focus groups with 150 residents across five ethnically distinct neighborhoods.</w:t>
      </w:r>
    </w:p>
    <w:p>
      <w:pPr>
        <w:numPr>
          <w:ilvl w:val="0"/>
          <w:numId w:val="1002"/>
        </w:numPr>
        <w:pStyle w:val="Compact"/>
      </w:pPr>
      <w:r>
        <w:rPr>
          <w:bCs/>
          <w:b/>
        </w:rPr>
        <w:t xml:space="preserve">Action Research Component:</w:t>
      </w:r>
      <w:r>
        <w:t xml:space="preserve"> </w:t>
      </w:r>
      <w:r>
        <w:t xml:space="preserve">Co-design of a pilot intervention framework with local dietitians, tested in two community hubs (e.g., Selly Oak and Nechells), measuring engagement rates and health literacy improvements.</w:t>
      </w:r>
    </w:p>
    <w:p>
      <w:pPr>
        <w:pStyle w:val="FirstParagraph"/>
      </w:pPr>
      <w:r>
        <w:t xml:space="preserve">Data analysis will use SPSS for statistical trends and thematic coding for qualitative insights. Ethical approval will be secured through the University of Birmingham’s Research Ethics Committee, prioritizing community consent.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First, it will map the "dietetic service gap" in United Kingdom Birmingham by revealing how socioeconomic status, ethnicity, and geography intersect with dietary needs. Second, it will produce a culturally adaptive toolkit for the Dietitian—incorporating language support protocols and community-led nutrition workshops—to be adopted by Birmingham City Council's Public Health Team. Third, it will establish an evidence base to advocate for increased NHS funding allocation toward dietitians in high-need areas of Birmingham. Crucially, these outcomes directly address the UK Government's "NHS Long Term Plan" goal of reducing health inequalities by 2030. By positioning the Dietitian as a central figure in community health, this research elevates their role beyond clinical settings to become a catalyst for systemic change in United Kingdom Birmingham.</w:t>
      </w:r>
    </w:p>
    <w:bookmarkEnd w:id="25"/>
    <w:bookmarkStart w:id="26" w:name="timeline-and-feasibility"/>
    <w:p>
      <w:pPr>
        <w:pStyle w:val="Heading2"/>
      </w:pPr>
      <w:r>
        <w:t xml:space="preserve">Timeline and Feasibility</w:t>
      </w:r>
    </w:p>
    <w:p>
      <w:pPr>
        <w:pStyle w:val="FirstParagraph"/>
      </w:pPr>
      <w:r>
        <w:t xml:space="preserve">The 18-month project aligns with Birmingham's strategic health priorities. Months 1–3 involve data access negotiations; months 4–9 focus on fieldwork; months 10–15 analyze results; and months 16–18 finalize the toolkit. Collaborations with Birmingham City Council, NHS Birmingham, and the BDA ensure real-world applicability. The feasibility is strengthened by the research team's existing partnerships with Midlands dietetic networks, guaranteeing community engagement without duplication of resources.</w:t>
      </w:r>
    </w:p>
    <w:bookmarkEnd w:id="26"/>
    <w:bookmarkStart w:id="27" w:name="conclusion"/>
    <w:p>
      <w:pPr>
        <w:pStyle w:val="Heading2"/>
      </w:pPr>
      <w:r>
        <w:t xml:space="preserve">Conclusion</w:t>
      </w:r>
    </w:p>
    <w:p>
      <w:pPr>
        <w:pStyle w:val="FirstParagraph"/>
      </w:pPr>
      <w:r>
        <w:t xml:space="preserve">The role of the Dietitian in United Kingdom Birmingham transcends traditional clinical practice—it embodies a public health imperative. This Thesis Proposal asserts that optimizing the Dietitian's contribution is not merely beneficial but essential for tackling Birmingham's nutritional crisis. By centering community voices and leveraging data-driven insights, this research will redefine how dietetic services are conceptualized within the UK's urban healthcare infrastructure. The findings will serve as a blueprint for cities nationwide, proving that when a Dietitian operates with cultural fluency and strategic resource alignment, they become indispensable agents of health equity in the most diverse corners of the United Kingdom. As Birmingham continues its journey toward becoming "The Most Healthy City," this Thesis Proposal offers the actionable roadmap to empower every Dietitian as a community change-maker.</w:t>
      </w:r>
    </w:p>
    <w:bookmarkEnd w:id="27"/>
    <w:bookmarkStart w:id="28" w:name="references-illustrative"/>
    <w:p>
      <w:pPr>
        <w:pStyle w:val="Heading2"/>
      </w:pPr>
      <w:r>
        <w:t xml:space="preserve">References (Illustrative)</w:t>
      </w:r>
    </w:p>
    <w:p>
      <w:pPr>
        <w:numPr>
          <w:ilvl w:val="0"/>
          <w:numId w:val="1003"/>
        </w:numPr>
        <w:pStyle w:val="Compact"/>
      </w:pPr>
      <w:r>
        <w:t xml:space="preserve">British Dietetic Association. (2023). *Dietitians in Urban Health: A UK Perspective*.</w:t>
      </w:r>
    </w:p>
    <w:p>
      <w:pPr>
        <w:numPr>
          <w:ilvl w:val="0"/>
          <w:numId w:val="1003"/>
        </w:numPr>
        <w:pStyle w:val="Compact"/>
      </w:pPr>
      <w:r>
        <w:t xml:space="preserve">Birmingham City Council Public Health Report. (2023). *Health Inequalities in Birmingham*.</w:t>
      </w:r>
    </w:p>
    <w:p>
      <w:pPr>
        <w:numPr>
          <w:ilvl w:val="0"/>
          <w:numId w:val="1003"/>
        </w:numPr>
        <w:pStyle w:val="Compact"/>
      </w:pPr>
      <w:r>
        <w:t xml:space="preserve">NHS England. (2021). *Long Term Plan: Targeting Preventable Conditions*.</w:t>
      </w:r>
    </w:p>
    <w:p>
      <w:pPr>
        <w:pStyle w:val="FirstParagraph"/>
      </w:pPr>
      <w:r>
        <w:rPr>
          <w:bCs/>
          <w:b/>
        </w:rP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Dietitian in United Kingdom Birmingham</dc:title>
  <dc:creator/>
  <dc:language>en</dc:language>
  <cp:keywords/>
  <dcterms:created xsi:type="dcterms:W3CDTF">2025-12-13T01:33:47Z</dcterms:created>
  <dcterms:modified xsi:type="dcterms:W3CDTF">2025-12-13T01:33:47Z</dcterms:modified>
</cp:coreProperties>
</file>

<file path=docProps/custom.xml><?xml version="1.0" encoding="utf-8"?>
<Properties xmlns="http://schemas.openxmlformats.org/officeDocument/2006/custom-properties" xmlns:vt="http://schemas.openxmlformats.org/officeDocument/2006/docPropsVTypes"/>
</file>