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ea3358e80a8f21c1ca7024a36e0f74b1bbb6cba"/>
    <w:p>
      <w:pPr>
        <w:pStyle w:val="Heading1"/>
      </w:pPr>
      <w:r>
        <w:t xml:space="preserve">Thesis Proposal: Optimizing Dietitian Practice for Holistic Nutrition Support in United Kingdom London</w:t>
      </w:r>
    </w:p>
    <w:bookmarkStart w:id="20" w:name="introduction-and-context"/>
    <w:p>
      <w:pPr>
        <w:pStyle w:val="Heading2"/>
      </w:pPr>
      <w:r>
        <w:t xml:space="preserve">1. Introduction and Context</w:t>
      </w:r>
    </w:p>
    <w:p>
      <w:pPr>
        <w:pStyle w:val="FirstParagraph"/>
      </w:pPr>
      <w:r>
        <w:t xml:space="preserve">The role of the Dietitian within the healthcare landscape of the United Kingdom London represents a critical yet evolving component of public health strategy. As obesity rates climb to alarming levels—with over 60% of adults in Greater London classified as overweight or obese (Public Health England, 2023)—and diet-related conditions such as type 2 diabetes and cardiovascular disease place immense strain on the National Health Service (NHS), the demand for skilled Dietitians has never been higher. This Thesis Proposal addresses a pressing gap: how can Dietitian services in London be restructured to effectively meet the complex, diverse nutritional needs of a rapidly urbanising, culturally heterogeneous population while operating within the constraints of NHS funding and infrastructure? The United Kingdom London context is unique due to its extreme socioeconomic disparities, high immigrant population with varying dietary traditions, and the NHS's ongoing transformation towards integrated care models. This research will directly inform policy development and professional practice for Dietitians across the capital.</w:t>
      </w:r>
    </w:p>
    <w:bookmarkEnd w:id="20"/>
    <w:bookmarkStart w:id="21" w:name="problem-statement"/>
    <w:p>
      <w:pPr>
        <w:pStyle w:val="Heading2"/>
      </w:pPr>
      <w:r>
        <w:t xml:space="preserve">2. Problem Statement</w:t>
      </w:r>
    </w:p>
    <w:p>
      <w:pPr>
        <w:pStyle w:val="FirstParagraph"/>
      </w:pPr>
      <w:r>
        <w:t xml:space="preserve">Current Dietitian services in London often operate reactively within hospital settings rather than proactively addressing community-level nutritional inequities. Significant barriers exist, including fragmented service delivery between primary care, public health teams, and community food initiatives; insufficient cultural competency training for Dietitians serving London's diverse ethnic communities (e.g., South Asian, African Caribbean, Eastern European populations); and inadequate integration with social prescribing schemes. Consequently, vulnerable groups—including low-income families in boroughs like Tower Hamlets and Newham—experience poorer access to personalised nutrition support despite higher prevalence of diet-related diseases. This Thesis Proposal argues that a systematic review of existing Dietitian service models across London's 32 boroughs, coupled with qualitative insights from practitioners and patients, is essential to develop a scalable framework for equitable, effective community-based nutrition care.</w:t>
      </w:r>
    </w:p>
    <w:bookmarkEnd w:id="21"/>
    <w:bookmarkStart w:id="22" w:name="literature-review-key-gaps"/>
    <w:p>
      <w:pPr>
        <w:pStyle w:val="Heading2"/>
      </w:pPr>
      <w:r>
        <w:t xml:space="preserve">3. Literature Review: Key Gaps</w:t>
      </w:r>
    </w:p>
    <w:p>
      <w:pPr>
        <w:pStyle w:val="FirstParagraph"/>
      </w:pPr>
      <w:r>
        <w:t xml:space="preserve">Existing literature highlights the effectiveness of Dietitian-led interventions in managing chronic disease (e.g., DiRECT trial outcomes), yet predominantly focuses on clinical settings outside London or national averages masking local disparities. UK-specific studies (e.g., by the British Dietetic Association, 2021) note that London boroughs exhibit 3x higher rates of diet-related hospital admissions compared to rural areas, but fail to dissect *how* Dietitian roles can be optimised within this urban context. Crucially, there is a scarcity of research on the intersection of cultural dietary practices and NHS service design in London—particularly regarding food poverty initiatives like Food Banks and community kitchens. This Thesis Proposal directly addresses these gaps by situating the Dietitian not as a clinical technician but as an essential public health agent within London's complex social ecosystem.</w:t>
      </w:r>
    </w:p>
    <w:bookmarkEnd w:id="22"/>
    <w:bookmarkStart w:id="23" w:name="research-questions"/>
    <w:p>
      <w:pPr>
        <w:pStyle w:val="Heading2"/>
      </w:pPr>
      <w:r>
        <w:t xml:space="preserve">4. Research Questions</w:t>
      </w:r>
    </w:p>
    <w:p>
      <w:pPr>
        <w:numPr>
          <w:ilvl w:val="0"/>
          <w:numId w:val="1001"/>
        </w:numPr>
        <w:pStyle w:val="Compact"/>
      </w:pPr>
      <w:r>
        <w:t xml:space="preserve">How do current Dietitian service models in United Kingdom London address cultural dietary diversity and socioeconomic barriers among high-risk populations?</w:t>
      </w:r>
    </w:p>
    <w:p>
      <w:pPr>
        <w:numPr>
          <w:ilvl w:val="0"/>
          <w:numId w:val="1001"/>
        </w:numPr>
        <w:pStyle w:val="Compact"/>
      </w:pPr>
      <w:r>
        <w:t xml:space="preserve">What are the primary operational, resource-based, and systemic barriers limiting Dietitian effectiveness in community settings across different London boroughs?</w:t>
      </w:r>
    </w:p>
    <w:p>
      <w:pPr>
        <w:numPr>
          <w:ilvl w:val="0"/>
          <w:numId w:val="1001"/>
        </w:numPr>
        <w:pStyle w:val="Compact"/>
      </w:pPr>
      <w:r>
        <w:t xml:space="preserve">How can Dietitian practice be integrated with broader city-wide initiatives (e.g., London Food Strategy 2024, NHS Long Term Plan) to improve health equity outcomes for at-risk groups?</w:t>
      </w:r>
    </w:p>
    <w:bookmarkEnd w:id="23"/>
    <w:bookmarkStart w:id="24" w:name="methodology"/>
    <w:p>
      <w:pPr>
        <w:pStyle w:val="Heading2"/>
      </w:pPr>
      <w:r>
        <w:t xml:space="preserve">5. Methodology</w:t>
      </w:r>
    </w:p>
    <w:p>
      <w:pPr>
        <w:pStyle w:val="FirstParagraph"/>
      </w:pPr>
      <w:r>
        <w:t xml:space="preserve">This study employs a mixed-methods approach designed specifically for the London context:</w:t>
      </w:r>
    </w:p>
    <w:p>
      <w:pPr>
        <w:numPr>
          <w:ilvl w:val="0"/>
          <w:numId w:val="1002"/>
        </w:numPr>
        <w:pStyle w:val="Compact"/>
      </w:pPr>
      <w:r>
        <w:rPr>
          <w:bCs/>
          <w:b/>
        </w:rPr>
        <w:t xml:space="preserve">Quantitative Phase:</w:t>
      </w:r>
      <w:r>
        <w:t xml:space="preserve"> </w:t>
      </w:r>
      <w:r>
        <w:t xml:space="preserve">Analysis of anonymised NHS Digital datasets (2020-2024) on Dietitian referral patterns, patient demographics, and health outcomes across 15 London boroughs with varying deprivation indices (using Index of Multiple Deprivation scores).</w:t>
      </w:r>
    </w:p>
    <w:p>
      <w:pPr>
        <w:numPr>
          <w:ilvl w:val="0"/>
          <w:numId w:val="1002"/>
        </w:numPr>
        <w:pStyle w:val="Compact"/>
      </w:pPr>
      <w:r>
        <w:rPr>
          <w:bCs/>
          <w:b/>
        </w:rPr>
        <w:t xml:space="preserve">Qualitative Phase:</w:t>
      </w:r>
      <w:r>
        <w:t xml:space="preserve"> </w:t>
      </w:r>
      <w:r>
        <w:t xml:space="preserve">In-depth semi-structured interviews with 30+ Dietitians from NHS London trusts (e.g., Barts Health, King’s Health Partners) and community organisations; focus groups with 120+ patients from high-priority boroughs representing diverse ethnicities and socioeconomic backgrounds.</w:t>
      </w:r>
    </w:p>
    <w:p>
      <w:pPr>
        <w:numPr>
          <w:ilvl w:val="0"/>
          <w:numId w:val="1002"/>
        </w:numPr>
        <w:pStyle w:val="Compact"/>
      </w:pPr>
      <w:r>
        <w:rPr>
          <w:bCs/>
          <w:b/>
        </w:rPr>
        <w:t xml:space="preserve">Policy Analysis:</w:t>
      </w:r>
      <w:r>
        <w:t xml:space="preserve"> </w:t>
      </w:r>
      <w:r>
        <w:t xml:space="preserve">Review of London-specific documents including the Mayor’s Food Strategy, borough public health plans, and NHS England commissioning frameworks for dietetic services.</w:t>
      </w:r>
    </w:p>
    <w:p>
      <w:pPr>
        <w:pStyle w:val="FirstParagraph"/>
      </w:pPr>
      <w:r>
        <w:t xml:space="preserve">Data will be analysed using thematic analysis for qualitative data and regression modelling for quantitative trends. Ethical approval will be sought from a University of London ethics committee. The proposed timeframe is 18 months (Months 1-6: Literature review &amp; design; Months 7-12: Data collection; Months 13-18: Analysis &amp; thesis writing).</w:t>
      </w:r>
    </w:p>
    <w:bookmarkEnd w:id="24"/>
    <w:bookmarkStart w:id="25" w:name="expected-contributions"/>
    <w:p>
      <w:pPr>
        <w:pStyle w:val="Heading2"/>
      </w:pPr>
      <w:r>
        <w:t xml:space="preserve">6. Expected Contributions</w:t>
      </w:r>
    </w:p>
    <w:p>
      <w:pPr>
        <w:pStyle w:val="FirstParagraph"/>
      </w:pPr>
      <w:r>
        <w:t xml:space="preserve">This Thesis Proposal will deliver actionable insights for multiple stakeholders:</w:t>
      </w:r>
    </w:p>
    <w:p>
      <w:pPr>
        <w:numPr>
          <w:ilvl w:val="0"/>
          <w:numId w:val="1003"/>
        </w:numPr>
        <w:pStyle w:val="Compact"/>
      </w:pPr>
      <w:r>
        <w:rPr>
          <w:bCs/>
          <w:b/>
        </w:rPr>
        <w:t xml:space="preserve">Dietitians in the United Kingdom London:</w:t>
      </w:r>
      <w:r>
        <w:t xml:space="preserve"> </w:t>
      </w:r>
      <w:r>
        <w:t xml:space="preserve">A practical framework for culturally responsive practice, including tools to navigate dietary traditions (e.g., halal/kosher adaptations, vegetarian/vegan needs in specific communities) within NHS constraints.</w:t>
      </w:r>
    </w:p>
    <w:p>
      <w:pPr>
        <w:numPr>
          <w:ilvl w:val="0"/>
          <w:numId w:val="1003"/>
        </w:numPr>
        <w:pStyle w:val="Compact"/>
      </w:pPr>
      <w:r>
        <w:rPr>
          <w:bCs/>
          <w:b/>
        </w:rPr>
        <w:t xml:space="preserve">NHS London Trusts &amp; Public Health Authorities:</w:t>
      </w:r>
      <w:r>
        <w:t xml:space="preserve"> </w:t>
      </w:r>
      <w:r>
        <w:t xml:space="preserve">Evidence-based recommendations for service redesign—such as embedding Dietitians within GP practices or community hubs—to reduce hospitalisations and address health inequalities identified in London’s most deprived areas.</w:t>
      </w:r>
    </w:p>
    <w:p>
      <w:pPr>
        <w:numPr>
          <w:ilvl w:val="0"/>
          <w:numId w:val="1003"/>
        </w:numPr>
        <w:pStyle w:val="Compact"/>
      </w:pPr>
      <w:r>
        <w:rPr>
          <w:bCs/>
          <w:b/>
        </w:rPr>
        <w:t xml:space="preserve">Policymakers (Mayor of London, Department of Health):</w:t>
      </w:r>
      <w:r>
        <w:t xml:space="preserve"> </w:t>
      </w:r>
      <w:r>
        <w:t xml:space="preserve">A model demonstrating how dietetic services can be integrated into wider urban policies on food access, poverty reduction, and sustainable food systems to achieve the goals of the London Food Strategy 2024.</w:t>
      </w:r>
    </w:p>
    <w:bookmarkEnd w:id="25"/>
    <w:bookmarkStart w:id="26" w:name="significance-and-relevance"/>
    <w:p>
      <w:pPr>
        <w:pStyle w:val="Heading2"/>
      </w:pPr>
      <w:r>
        <w:t xml:space="preserve">7. Significance and Relevance</w:t>
      </w:r>
    </w:p>
    <w:p>
      <w:pPr>
        <w:pStyle w:val="FirstParagraph"/>
      </w:pPr>
      <w:r>
        <w:t xml:space="preserve">The significance of this research is amplified by London's status as a global city facing acute urban health challenges. The United Kingdom’s Health and Care Professions Council (HCPC) mandates Dietitians to "promote health equity," making this Thesis Proposal not merely academic but a professional imperative. With the NHS Long Term Plan prioritising prevention, this work directly supports its target of reducing diet-related illness by 20% by 2030—a goal unattainable without optimised Dietitian deployment across London. Furthermore, as the UK navigates post-Brexit health service changes, this study offers a blueprint for maintaining high-quality, accessible nutrition care in complex urban environments.</w:t>
      </w:r>
    </w:p>
    <w:bookmarkEnd w:id="26"/>
    <w:bookmarkStart w:id="27" w:name="conclusion"/>
    <w:p>
      <w:pPr>
        <w:pStyle w:val="Heading2"/>
      </w:pPr>
      <w:r>
        <w:t xml:space="preserve">8. Conclusion</w:t>
      </w:r>
    </w:p>
    <w:p>
      <w:pPr>
        <w:pStyle w:val="FirstParagraph"/>
      </w:pPr>
      <w:r>
        <w:t xml:space="preserve">This Thesis Proposal outlines a vital investigation into the future of Dietitian practice within United Kingdom London. It moves beyond generic dietary advice to confront the structural realities of delivering equitable nutrition care in one of the world’s most diverse cities. By centring the lived experiences of both Dietitians and patients across London’s socioeconomic spectrum, this research will generate evidence to transform how dietetic services are designed, delivered, and valued. Ultimately, it seeks to empower Dietitians as indispensable agents in building a healthier, more resilient London—where nutritional well-being is not a privilege but a universal right accessible to all residents.</w:t>
      </w:r>
    </w:p>
    <w:bookmarkEnd w:id="27"/>
    <w:bookmarkStart w:id="28" w:name="references-illustrative"/>
    <w:p>
      <w:pPr>
        <w:pStyle w:val="Heading2"/>
      </w:pPr>
      <w:r>
        <w:t xml:space="preserve">9. References (Illustrative)</w:t>
      </w:r>
    </w:p>
    <w:p>
      <w:pPr>
        <w:numPr>
          <w:ilvl w:val="0"/>
          <w:numId w:val="1004"/>
        </w:numPr>
        <w:pStyle w:val="Compact"/>
      </w:pPr>
      <w:r>
        <w:t xml:space="preserve">British Dietetic Association. (2021). *Dietitians in the NHS: A Review of Current Practice*. BDA.</w:t>
      </w:r>
    </w:p>
    <w:p>
      <w:pPr>
        <w:numPr>
          <w:ilvl w:val="0"/>
          <w:numId w:val="1004"/>
        </w:numPr>
        <w:pStyle w:val="Compact"/>
      </w:pPr>
      <w:r>
        <w:t xml:space="preserve">Public Health England. (2023). *Obesity and Adult Health Profile: London*. PHE.</w:t>
      </w:r>
    </w:p>
    <w:p>
      <w:pPr>
        <w:numPr>
          <w:ilvl w:val="0"/>
          <w:numId w:val="1004"/>
        </w:numPr>
        <w:pStyle w:val="Compact"/>
      </w:pPr>
      <w:r>
        <w:t xml:space="preserve">Mayor of London. (2024). *London Food Strategy 2030*. Greater London Authority.</w:t>
      </w:r>
    </w:p>
    <w:p>
      <w:pPr>
        <w:numPr>
          <w:ilvl w:val="0"/>
          <w:numId w:val="1004"/>
        </w:numPr>
        <w:pStyle w:val="Compact"/>
      </w:pPr>
      <w:r>
        <w:t xml:space="preserve">NHS England. (2019). *NHS Long Term Plan*. NHS England.</w:t>
      </w:r>
    </w:p>
    <w:p>
      <w:pPr>
        <w:numPr>
          <w:ilvl w:val="0"/>
          <w:numId w:val="1004"/>
        </w:numPr>
        <w:pStyle w:val="Compact"/>
      </w:pPr>
      <w:r>
        <w:t xml:space="preserve">Health and Care Professions Council. (2023). *Standards of Conduct, Performance and Ethics*. HCPC.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Dietitian Services for Urban Health Equity in United Kingdom London</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