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Healthcare</w:t>
      </w:r>
      <w:r>
        <w:t xml:space="preserve"> </w:t>
      </w:r>
      <w:r>
        <w:t xml:space="preserve">Ecosystem</w:t>
      </w:r>
    </w:p>
    <w:bookmarkStart w:id="28" w:name="X3a63757bbb0a3b26c4eded2c3c96e01e6378eda"/>
    <w:p>
      <w:pPr>
        <w:pStyle w:val="Heading1"/>
      </w:pPr>
      <w:r>
        <w:t xml:space="preserve">Thesis Proposal: Integrating Evidence-Based Dietitian Services to Address Health Disparities in United States San Francisco</w:t>
      </w:r>
    </w:p>
    <w:bookmarkStart w:id="20" w:name="abstract"/>
    <w:p>
      <w:pPr>
        <w:pStyle w:val="Heading2"/>
      </w:pPr>
      <w:r>
        <w:t xml:space="preserve">Abstract</w:t>
      </w:r>
    </w:p>
    <w:p>
      <w:pPr>
        <w:pStyle w:val="FirstParagraph"/>
      </w:pPr>
      <w:r>
        <w:t xml:space="preserve">This thesis proposal examines the critical role of registered Dietitians within the United States San Francisco healthcare landscape, with a focus on reducing health disparities and optimizing chronic disease prevention. As a city characterized by extreme economic inequality, cultural diversity, and rising healthcare costs, San Francisco presents a unique case study for evaluating how Dietitian services can be strategically deployed to improve population health outcomes. The research will investigate gaps in access to specialized dietary care across underserved communities in United States San Francisco and propose scalable models for integrating Dietitians into primary care networks, public health initiatives, and community-based organizations.</w:t>
      </w:r>
    </w:p>
    <w:bookmarkEnd w:id="20"/>
    <w:bookmarkStart w:id="21" w:name="X4bb91b7df46d3d704fa13e27710e372749607e8"/>
    <w:p>
      <w:pPr>
        <w:pStyle w:val="Heading2"/>
      </w:pPr>
      <w:r>
        <w:t xml:space="preserve">1. Introduction: The Urgent Need for Dietitian Integration in San Francisco</w:t>
      </w:r>
    </w:p>
    <w:p>
      <w:pPr>
        <w:pStyle w:val="FirstParagraph"/>
      </w:pPr>
      <w:r>
        <w:t xml:space="preserve">San Francisco stands at the intersection of a thriving tech economy and profound socioeconomic challenges. Despite its reputation for wellness culture, 27% of San Franciscans experience food insecurity according to the SF Department of Public Health (2023), disproportionately impacting Black, Latinx, and low-income households. Simultaneously, chronic conditions like Type 2 diabetes (affecting 15% of adults) and obesity are significantly higher in these communities than the national average. While registered Dietitians possess evidence-based expertise to address these issues through personalized nutrition counseling and preventive care, their integration into San Francisco's healthcare system remains fragmented. This thesis proposes a systematic analysis of how Dietitian services can be more effectively leveraged within United States San Francisco to reduce health inequities and contain rising healthcare costs.</w:t>
      </w:r>
    </w:p>
    <w:bookmarkEnd w:id="21"/>
    <w:bookmarkStart w:id="22" w:name="Xfc95ed346e19d18e49385b256f340cf520b6a8b"/>
    <w:p>
      <w:pPr>
        <w:pStyle w:val="Heading2"/>
      </w:pPr>
      <w:r>
        <w:t xml:space="preserve">2. Literature Review: Gap Analysis in United States Urban Settings</w:t>
      </w:r>
    </w:p>
    <w:p>
      <w:pPr>
        <w:pStyle w:val="FirstParagraph"/>
      </w:pPr>
      <w:r>
        <w:t xml:space="preserve">Existing literature confirms that Dietitians significantly improve outcomes for chronic disease management (e.g., reducing HbA1c levels by 0.5-1.0% in diabetes patients), yet their utilization is often limited to hospital settings or private practice, excluding marginalized populations (Bergen et al., 2022). Studies in New York and Chicago highlight how community health centers integrating Dietitians saw a 33% reduction in emergency department visits for preventable conditions. However, no research has specifically analyzed the barriers to Dietitian access within San Francisco's unique context: its high cost of living limiting patient affordability, dense immigrant communities with diverse dietary needs, and a healthcare system fragmented between public hospitals (like Zuckerberg San Francisco General), private insurers (e.g., Kaiser), and non-profits. This proposal directly addresses this critical gap by focusing on United States San Francisco as the primary geographic and socio-economic context.</w:t>
      </w:r>
    </w:p>
    <w:bookmarkEnd w:id="22"/>
    <w:bookmarkStart w:id="23" w:name="research-objectives"/>
    <w:p>
      <w:pPr>
        <w:pStyle w:val="Heading2"/>
      </w:pPr>
      <w:r>
        <w:t xml:space="preserve">3. Research Objectives</w:t>
      </w:r>
    </w:p>
    <w:p>
      <w:pPr>
        <w:numPr>
          <w:ilvl w:val="0"/>
          <w:numId w:val="1001"/>
        </w:numPr>
        <w:pStyle w:val="Compact"/>
      </w:pPr>
      <w:r>
        <w:t xml:space="preserve">To map current Dietitian service delivery models across San Francisco's healthcare spectrum (public, private, community-based).</w:t>
      </w:r>
    </w:p>
    <w:p>
      <w:pPr>
        <w:numPr>
          <w:ilvl w:val="0"/>
          <w:numId w:val="1001"/>
        </w:numPr>
        <w:pStyle w:val="Compact"/>
      </w:pPr>
      <w:r>
        <w:t xml:space="preserve">To identify specific barriers preventing underserved populations in United States San Francisco from accessing effective Dietitian services.</w:t>
      </w:r>
    </w:p>
    <w:p>
      <w:pPr>
        <w:numPr>
          <w:ilvl w:val="0"/>
          <w:numId w:val="1001"/>
        </w:numPr>
        <w:pStyle w:val="Compact"/>
      </w:pPr>
      <w:r>
        <w:t xml:space="preserve">To evaluate the cost-effectiveness and health outcomes impact of integrating Dietitians into primary care clinics serving high-risk communities (e.g., Mission District, Bayview-Hunters Point).</w:t>
      </w:r>
    </w:p>
    <w:p>
      <w:pPr>
        <w:numPr>
          <w:ilvl w:val="0"/>
          <w:numId w:val="1001"/>
        </w:numPr>
        <w:pStyle w:val="Compact"/>
      </w:pPr>
      <w:r>
        <w:t xml:space="preserve">To develop a culturally responsive framework for scaling Dietitian services across San Francisco, considering linguistic diversity and food system infrastructure.</w:t>
      </w:r>
    </w:p>
    <w:bookmarkEnd w:id="23"/>
    <w:bookmarkStart w:id="24" w:name="methodology"/>
    <w:p>
      <w:pPr>
        <w:pStyle w:val="Heading2"/>
      </w:pPr>
      <w:r>
        <w:t xml:space="preserve">4. Methodology</w:t>
      </w:r>
    </w:p>
    <w:p>
      <w:pPr>
        <w:pStyle w:val="FirstParagraph"/>
      </w:pPr>
      <w:r>
        <w:t xml:space="preserve">This mixed-methods study will employ three core strategies:</w:t>
      </w:r>
    </w:p>
    <w:p>
      <w:pPr>
        <w:numPr>
          <w:ilvl w:val="0"/>
          <w:numId w:val="1002"/>
        </w:numPr>
        <w:pStyle w:val="Compact"/>
      </w:pPr>
      <w:r>
        <w:rPr>
          <w:bCs/>
          <w:b/>
        </w:rPr>
        <w:t xml:space="preserve">Quantitative Analysis:</w:t>
      </w:r>
      <w:r>
        <w:t xml:space="preserve"> </w:t>
      </w:r>
      <w:r>
        <w:t xml:space="preserve">Collaborate with the SF Department of Public Health to analyze anonymized data on chronic disease rates, healthcare utilization (ER visits, hospitalizations), and existing Dietitian service metrics across zip codes. This will identify geographic "hotspots" where Dietitian integration could yield maximal impact.</w:t>
      </w:r>
    </w:p>
    <w:p>
      <w:pPr>
        <w:numPr>
          <w:ilvl w:val="0"/>
          <w:numId w:val="1002"/>
        </w:numPr>
        <w:pStyle w:val="Compact"/>
      </w:pPr>
      <w:r>
        <w:rPr>
          <w:bCs/>
          <w:b/>
        </w:rPr>
        <w:t xml:space="preserve">Semi-Structured Interviews:</w:t>
      </w:r>
      <w:r>
        <w:t xml:space="preserve"> </w:t>
      </w:r>
      <w:r>
        <w:t xml:space="preserve">Conduct 30 interviews with key stakeholders: registered Dietitians in public health settings (e.g., SF Department of Public Health clinics), primary care providers at safety-net hospitals, community health workers, and representatives from organizations like the SF Food Bank and Mission Economic Development Agency.</w:t>
      </w:r>
    </w:p>
    <w:p>
      <w:pPr>
        <w:numPr>
          <w:ilvl w:val="0"/>
          <w:numId w:val="1002"/>
        </w:numPr>
        <w:pStyle w:val="Compact"/>
      </w:pPr>
      <w:r>
        <w:rPr>
          <w:bCs/>
          <w:b/>
        </w:rPr>
        <w:t xml:space="preserve">Focus Groups:</w:t>
      </w:r>
      <w:r>
        <w:t xml:space="preserve"> </w:t>
      </w:r>
      <w:r>
        <w:t xml:space="preserve">Organize four focus groups (n=8-10 participants each) with residents from high-need neighborhoods to understand barriers to accessing Dietitian services (e.g., transportation, cost, cultural relevance of advice) and preferences for service delivery.</w:t>
      </w:r>
    </w:p>
    <w:p>
      <w:pPr>
        <w:pStyle w:val="FirstParagraph"/>
      </w:pPr>
      <w:r>
        <w:t xml:space="preserve">Data collection will occur over 12 months in United States San Francisco. Analysis will use thematic coding for qualitative data and regression models for quantitative health outcome correlations.</w:t>
      </w:r>
    </w:p>
    <w:bookmarkEnd w:id="24"/>
    <w:bookmarkStart w:id="25" w:name="X7fbc88759f066a6e171390c252360a55d88987c"/>
    <w:p>
      <w:pPr>
        <w:pStyle w:val="Heading2"/>
      </w:pPr>
      <w:r>
        <w:t xml:space="preserve">5. Significance: Why This Matters Specifically in San Francisco</w:t>
      </w:r>
    </w:p>
    <w:p>
      <w:pPr>
        <w:pStyle w:val="FirstParagraph"/>
      </w:pPr>
      <w:r>
        <w:t xml:space="preserve">This research holds urgent relevance for the City and County of San Francisco due to its specific challenges:</w:t>
      </w:r>
    </w:p>
    <w:p>
      <w:pPr>
        <w:numPr>
          <w:ilvl w:val="0"/>
          <w:numId w:val="1003"/>
        </w:numPr>
        <w:pStyle w:val="Compact"/>
      </w:pPr>
      <w:r>
        <w:rPr>
          <w:bCs/>
          <w:b/>
        </w:rPr>
        <w:t xml:space="preserve">Healthcare Cost Containment:</w:t>
      </w:r>
      <w:r>
        <w:t xml:space="preserve"> </w:t>
      </w:r>
      <w:r>
        <w:t xml:space="preserve">Chronic disease management consumes over $1.2 billion annually in SF healthcare costs. Dietitians offer a proven, cost-effective intervention to reduce hospitalizations and ER use, directly aligning with the City's fiscal priorities.</w:t>
      </w:r>
    </w:p>
    <w:p>
      <w:pPr>
        <w:numPr>
          <w:ilvl w:val="0"/>
          <w:numId w:val="1003"/>
        </w:numPr>
        <w:pStyle w:val="Compact"/>
      </w:pPr>
      <w:r>
        <w:rPr>
          <w:bCs/>
          <w:b/>
        </w:rPr>
        <w:t xml:space="preserve">Cultural Competency Imperative:</w:t>
      </w:r>
      <w:r>
        <w:t xml:space="preserve"> </w:t>
      </w:r>
      <w:r>
        <w:t xml:space="preserve">San Francisco’s population is 34% Asian American, 26% Hispanic/Latinx (SF Census 2023). Effective Dietitian services must address culturally specific dietary practices and food preferences – a nuance often overlooked in generic nutritional guidelines.</w:t>
      </w:r>
    </w:p>
    <w:p>
      <w:pPr>
        <w:numPr>
          <w:ilvl w:val="0"/>
          <w:numId w:val="1003"/>
        </w:numPr>
        <w:pStyle w:val="Compact"/>
      </w:pPr>
      <w:r>
        <w:rPr>
          <w:bCs/>
          <w:b/>
        </w:rPr>
        <w:t xml:space="preserve">Policy Alignment:</w:t>
      </w:r>
      <w:r>
        <w:t xml:space="preserve"> </w:t>
      </w:r>
      <w:r>
        <w:t xml:space="preserve">The findings will directly inform the implementation of San Francisco's Healthy Food for All Plan (2025) and the recently passed City Health Equity Fund, which prioritizes funding for services reducing disparities. This thesis provides actionable evidence for policymakers in United States San Francisco.</w:t>
      </w:r>
    </w:p>
    <w:bookmarkEnd w:id="25"/>
    <w:bookmarkStart w:id="26" w:name="expected-outcomes-contribution"/>
    <w:p>
      <w:pPr>
        <w:pStyle w:val="Heading2"/>
      </w:pPr>
      <w:r>
        <w:t xml:space="preserve">6. Expected Outcomes &amp; Contribution</w:t>
      </w:r>
    </w:p>
    <w:p>
      <w:pPr>
        <w:pStyle w:val="FirstParagraph"/>
      </w:pPr>
      <w:r>
        <w:t xml:space="preserve">This research is expected to produce:</w:t>
      </w:r>
    </w:p>
    <w:p>
      <w:pPr>
        <w:numPr>
          <w:ilvl w:val="0"/>
          <w:numId w:val="1004"/>
        </w:numPr>
        <w:pStyle w:val="Compact"/>
      </w:pPr>
      <w:r>
        <w:t xml:space="preserve">A validated model demonstrating the health and cost benefits of embedding Dietitians within Federally Qualified Health Centers (FQHCs) serving San Francisco’s most vulnerable residents.</w:t>
      </w:r>
    </w:p>
    <w:p>
      <w:pPr>
        <w:numPr>
          <w:ilvl w:val="0"/>
          <w:numId w:val="1004"/>
        </w:numPr>
        <w:pStyle w:val="Compact"/>
      </w:pPr>
      <w:r>
        <w:t xml:space="preserve">Practical tools: A toolkit for clinics on culturally tailored nutrition counseling, telehealth protocols for low-income patients, and strategies for navigating insurance reimbursement complexities unique to San Francisco's multi-payer system.</w:t>
      </w:r>
    </w:p>
    <w:p>
      <w:pPr>
        <w:numPr>
          <w:ilvl w:val="0"/>
          <w:numId w:val="1004"/>
        </w:numPr>
        <w:pStyle w:val="Compact"/>
      </w:pPr>
      <w:r>
        <w:t xml:space="preserve">Policy briefs targeting the SF Board of Supervisors and City Health Department advocating for increased funding allocation specifically towards Dietitian staffing in community health centers.</w:t>
      </w:r>
    </w:p>
    <w:p>
      <w:pPr>
        <w:pStyle w:val="FirstParagraph"/>
      </w:pPr>
      <w:r>
        <w:t xml:space="preserve">Crucially, this work will move beyond simply documenting a need; it will provide San Francisco with a replicable blueprint for leveraging Dietitians as frontline public health assets, contributing significantly to national discourse on integrating nutrition professionals into urban healthcare systems within the United States.</w:t>
      </w:r>
    </w:p>
    <w:bookmarkEnd w:id="26"/>
    <w:bookmarkStart w:id="27" w:name="conclusion"/>
    <w:p>
      <w:pPr>
        <w:pStyle w:val="Heading2"/>
      </w:pPr>
      <w:r>
        <w:t xml:space="preserve">7. Conclusion</w:t>
      </w:r>
    </w:p>
    <w:p>
      <w:pPr>
        <w:pStyle w:val="FirstParagraph"/>
      </w:pPr>
      <w:r>
        <w:t xml:space="preserve">The integration of trained Dietitians is not merely an option but a necessary component of achieving health equity in United States San Francisco. As this city grapples with the dual burdens of affluence and deep-seated poverty, the evidence-based expertise of Dietitians offers a potent, yet underutilized, tool for improving community health outcomes and reducing systemic healthcare costs. This thesis proposal outlines a rigorous research path to identify barriers, co-create solutions with San Francisco communities, and ultimately position the Dietitian as an indispensable partner in building a healthier future for all residents of United States San Francisco. The findings will provide critical evidence to catalyze change within one of America's most dynamic and complex urban health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Dietitian Services in United States San Francisco's Healthcare Ecosystem</dc:title>
  <dc:creator/>
  <dc:language>en</dc:language>
  <cp:keywords/>
  <dcterms:created xsi:type="dcterms:W3CDTF">2025-12-11T14:23:51Z</dcterms:created>
  <dcterms:modified xsi:type="dcterms:W3CDTF">2025-12-11T14:23:51Z</dcterms:modified>
</cp:coreProperties>
</file>

<file path=docProps/custom.xml><?xml version="1.0" encoding="utf-8"?>
<Properties xmlns="http://schemas.openxmlformats.org/officeDocument/2006/custom-properties" xmlns:vt="http://schemas.openxmlformats.org/officeDocument/2006/docPropsVTypes"/>
</file>