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Belgium</w:t>
      </w:r>
      <w:r>
        <w:t xml:space="preserve"> </w:t>
      </w:r>
      <w:r>
        <w:t xml:space="preserve">Brussels</w:t>
      </w:r>
    </w:p>
    <w:bookmarkStart w:id="28" w:name="Xf7af8da1e7930a737b2eddf083bd7bc06f6a5a7"/>
    <w:p>
      <w:pPr>
        <w:pStyle w:val="Heading1"/>
      </w:pPr>
      <w:r>
        <w:t xml:space="preserve">Thesis Proposal: The Evolving Role of a Diplomat in Contemporary International Relations through the Lens of Belgium Brussels</w:t>
      </w:r>
    </w:p>
    <w:bookmarkStart w:id="20" w:name="introduction"/>
    <w:p>
      <w:pPr>
        <w:pStyle w:val="Heading2"/>
      </w:pPr>
      <w:r>
        <w:t xml:space="preserve">1. Introduction</w:t>
      </w:r>
    </w:p>
    <w:p>
      <w:pPr>
        <w:pStyle w:val="FirstParagraph"/>
      </w:pPr>
      <w:r>
        <w:t xml:space="preserve">The global political landscape has undergone profound transformation in the 21st century, demanding unprecedented adaptability from diplomatic professionals. This Thesis Proposal examines the critical function of a Diplomat within the unique geopolitical ecosystem of Belgium Brussels—a city that serves as the de facto capital of European Union governance and home to NATO headquarters. As one of the world's most significant diplomatic hubs, Belgium Brussels presents an unparalleled laboratory for analyzing how modern diplomats navigate complex multilateral frameworks, cultural nuances, and rapidly evolving international challenges. This research directly addresses the urgent need to understand how a Diplomat's role has evolved from traditional state-to-state representation toward proactive conflict mediation, crisis management, and transnational policy coordination in this pivotal European capital.</w:t>
      </w:r>
    </w:p>
    <w:bookmarkEnd w:id="20"/>
    <w:bookmarkStart w:id="21" w:name="problem-statement"/>
    <w:p>
      <w:pPr>
        <w:pStyle w:val="Heading2"/>
      </w:pPr>
      <w:r>
        <w:t xml:space="preserve">2. Problem Statement</w:t>
      </w:r>
    </w:p>
    <w:p>
      <w:pPr>
        <w:pStyle w:val="FirstParagraph"/>
      </w:pPr>
      <w:r>
        <w:t xml:space="preserve">Despite Belgium Brussels hosting over 140 embassies, 35 international organizations, and the EU's executive institutions, contemporary scholarship insufficiently examines how a Diplomat operates within this hyper-dense diplomatic environment. Existing literature often treats diplomats as passive observers of institutional processes rather than active architects of policy. This gap is critically pronounced in three dimensions: (a) the erosion of traditional diplomatic sovereignty due to EU supranational governance, (b) the rise of non-state actors in global diplomacy, and (c) the accelerating pace of geopolitical volatility exemplified by Ukraine, climate crises, and digital governance challenges. Without rigorous analysis of how a Diplomat adapts to these pressures within Belgium Brussels' unique context, international relations scholarship risks becoming increasingly detached from on-the-ground diplomatic realities.</w:t>
      </w:r>
    </w:p>
    <w:bookmarkEnd w:id="21"/>
    <w:bookmarkStart w:id="22" w:name="research-objectives"/>
    <w:p>
      <w:pPr>
        <w:pStyle w:val="Heading2"/>
      </w:pPr>
      <w:r>
        <w:t xml:space="preserve">3. Research Objectives</w:t>
      </w:r>
    </w:p>
    <w:p>
      <w:pPr>
        <w:numPr>
          <w:ilvl w:val="0"/>
          <w:numId w:val="1001"/>
        </w:numPr>
        <w:pStyle w:val="Compact"/>
      </w:pPr>
      <w:r>
        <w:t xml:space="preserve">To map the evolving competencies required of a Diplomat in EU-centric Brussels compared to traditional diplomatic posts.</w:t>
      </w:r>
    </w:p>
    <w:p>
      <w:pPr>
        <w:numPr>
          <w:ilvl w:val="0"/>
          <w:numId w:val="1001"/>
        </w:numPr>
        <w:pStyle w:val="Compact"/>
      </w:pPr>
      <w:r>
        <w:t xml:space="preserve">To analyze how a Diplomat navigates the dual mandate of representing national interests while engaging constructively within supranational frameworks.</w:t>
      </w:r>
    </w:p>
    <w:p>
      <w:pPr>
        <w:numPr>
          <w:ilvl w:val="0"/>
          <w:numId w:val="1001"/>
        </w:numPr>
        <w:pStyle w:val="Compact"/>
      </w:pPr>
      <w:r>
        <w:t xml:space="preserve">To evaluate the effectiveness of current diplomatic training programs in preparing professionals for Belgium Brussels' complex environment.</w:t>
      </w:r>
    </w:p>
    <w:p>
      <w:pPr>
        <w:numPr>
          <w:ilvl w:val="0"/>
          <w:numId w:val="1001"/>
        </w:numPr>
        <w:pStyle w:val="Compact"/>
      </w:pPr>
      <w:r>
        <w:t xml:space="preserve">To identify emerging best practices for a Diplomat in managing hybrid conflicts where national, EU, and global agendas intersect.</w:t>
      </w:r>
    </w:p>
    <w:bookmarkEnd w:id="22"/>
    <w:bookmarkStart w:id="23" w:name="Xe24f783b327c51d4137548148f275cca3bcaa0e"/>
    <w:p>
      <w:pPr>
        <w:pStyle w:val="Heading2"/>
      </w:pPr>
      <w:r>
        <w:t xml:space="preserve">4. The Significance of Belgium Brussels as Research Context</w:t>
      </w:r>
    </w:p>
    <w:p>
      <w:pPr>
        <w:pStyle w:val="FirstParagraph"/>
      </w:pPr>
      <w:r>
        <w:t xml:space="preserve">Belgium Brussels is not merely a location but the operational epicenter of European integration. Its significance stems from three irreplaceable factors: First, it houses the European Commission, Council, and Parliament—making diplomatic engagement with EU institutions mandatory for all foreign missions. Second, NATO's strategic headquarters in Brussels creates a unique security-diplomatic nexus absent in any other capital. Third, Belgium's own federal structure (with Flemish and Walloon communities) demands diplomats master internal political complexities before engaging with EU-level processes. This confluence transforms the Diplomat stationed in Belgium Brussels from a mere state representative into a multi-layered mediator across national, regional, and supranational spheres. Understanding this ecosystem is therefore central to redefining the modern diplomat's professional identity.</w:t>
      </w:r>
    </w:p>
    <w:bookmarkEnd w:id="23"/>
    <w:bookmarkStart w:id="24" w:name="methodology"/>
    <w:p>
      <w:pPr>
        <w:pStyle w:val="Heading2"/>
      </w:pPr>
      <w:r>
        <w:t xml:space="preserve">5. Methodology</w:t>
      </w:r>
    </w:p>
    <w:p>
      <w:pPr>
        <w:pStyle w:val="FirstParagraph"/>
      </w:pPr>
      <w:r>
        <w:t xml:space="preserve">This study employs a mixed-methods approach centered on Belgium Brussels:</w:t>
      </w:r>
    </w:p>
    <w:p>
      <w:pPr>
        <w:numPr>
          <w:ilvl w:val="0"/>
          <w:numId w:val="1002"/>
        </w:numPr>
        <w:pStyle w:val="Compact"/>
      </w:pPr>
      <w:r>
        <w:rPr>
          <w:bCs/>
          <w:b/>
        </w:rPr>
        <w:t xml:space="preserve">Qualitative Fieldwork:</w:t>
      </w:r>
      <w:r>
        <w:t xml:space="preserve"> </w:t>
      </w:r>
      <w:r>
        <w:t xml:space="preserve">30 in-depth interviews with career diplomats (ambassadors, political directors, and EU attachés) currently stationed in Belgium Brussels, selected across 15 national embassies to ensure geopolitical diversity.</w:t>
      </w:r>
    </w:p>
    <w:p>
      <w:pPr>
        <w:numPr>
          <w:ilvl w:val="0"/>
          <w:numId w:val="1002"/>
        </w:numPr>
        <w:pStyle w:val="Compact"/>
      </w:pPr>
      <w:r>
        <w:rPr>
          <w:bCs/>
          <w:b/>
        </w:rPr>
        <w:t xml:space="preserve">Document Analysis:</w:t>
      </w:r>
      <w:r>
        <w:t xml:space="preserve"> </w:t>
      </w:r>
      <w:r>
        <w:t xml:space="preserve">Review of diplomatic correspondence from Belgium Brussels missions (2018-2023), EU Council working documents, and NATO crisis response protocols to trace diplomatic decision-making patterns.</w:t>
      </w:r>
    </w:p>
    <w:p>
      <w:pPr>
        <w:numPr>
          <w:ilvl w:val="0"/>
          <w:numId w:val="1002"/>
        </w:numPr>
        <w:pStyle w:val="Compact"/>
      </w:pPr>
      <w:r>
        <w:rPr>
          <w:bCs/>
          <w:b/>
        </w:rPr>
        <w:t xml:space="preserve">Participatory Observation:</w:t>
      </w:r>
      <w:r>
        <w:t xml:space="preserve"> </w:t>
      </w:r>
      <w:r>
        <w:t xml:space="preserve">6-month engagement with the European Diplomatic Academy in Brussels, attending closed-door policy workshops and simulation exercises focused on current crises (e.g., Eastern Europe tensions).</w:t>
      </w:r>
    </w:p>
    <w:p>
      <w:pPr>
        <w:pStyle w:val="FirstParagraph"/>
      </w:pPr>
      <w:r>
        <w:t xml:space="preserve">The analysis will apply a modified "diplomatic action framework" assessing diplomats' effectiveness across four dimensions: (a) institutional navigation, (b) coalition building, (c) cultural intelligence, and (d) strategic foresight. This methodology directly addresses the thesis's core argument that Belgium Brussels forces a redefinition of diplomatic efficacy beyond conventional metrics.</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 to the field:</w:t>
      </w:r>
    </w:p>
    <w:p>
      <w:pPr>
        <w:numPr>
          <w:ilvl w:val="0"/>
          <w:numId w:val="1003"/>
        </w:numPr>
        <w:pStyle w:val="Compact"/>
      </w:pPr>
      <w:r>
        <w:rPr>
          <w:bCs/>
          <w:b/>
        </w:rPr>
        <w:t xml:space="preserve">Theoretical:</w:t>
      </w:r>
      <w:r>
        <w:t xml:space="preserve"> </w:t>
      </w:r>
      <w:r>
        <w:t xml:space="preserve">Development of the "Brussels Diplomacy Continuum" model, positioning Belgium Brussels as a spectrum from state-centric to networked diplomacy—challenging linear theories of diplomatic evolution.</w:t>
      </w:r>
    </w:p>
    <w:p>
      <w:pPr>
        <w:numPr>
          <w:ilvl w:val="0"/>
          <w:numId w:val="1003"/>
        </w:numPr>
        <w:pStyle w:val="Compact"/>
      </w:pPr>
      <w:r>
        <w:rPr>
          <w:bCs/>
          <w:b/>
        </w:rPr>
        <w:t xml:space="preserve">Practical:</w:t>
      </w:r>
      <w:r>
        <w:t xml:space="preserve"> </w:t>
      </w:r>
      <w:r>
        <w:t xml:space="preserve">A comprehensive competency framework for training programs, emphasizing skills like EU regulatory interpretation and hybrid conflict de-escalation (e.g., during the 2023 Ukraine grain corridor negotiations).</w:t>
      </w:r>
    </w:p>
    <w:p>
      <w:pPr>
        <w:numPr>
          <w:ilvl w:val="0"/>
          <w:numId w:val="1003"/>
        </w:numPr>
        <w:pStyle w:val="Compact"/>
      </w:pPr>
      <w:r>
        <w:rPr>
          <w:bCs/>
          <w:b/>
        </w:rPr>
        <w:t xml:space="preserve">Policy:</w:t>
      </w:r>
      <w:r>
        <w:t xml:space="preserve"> </w:t>
      </w:r>
      <w:r>
        <w:t xml:space="preserve">Evidence-based recommendations for national foreign ministries on optimizing resource allocation in Belgium Brussels, such as establishing dedicated "EU integration cells" within embassies to enhance diplomatic coordination.</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(aligned with typical thesis timelines) and leverages Belgium Brussels' accessibility. Phase 1 (Months 1-4) involves institutional approvals at Belgian Ministry of Foreign Affairs and EU diplomatic corps; Phase 2 (Months 5-10) executes fieldwork with established contacts; Phase 3 (Months 11-18) integrates data for thesis drafting. Crucially, Belgium Brussels' diplomatic infrastructure—characterized by high mobility of personnel and open academic partnerships—ensures exceptional access to primary sources, making this context uniquely feasible for rigorous analysis.</w:t>
      </w:r>
    </w:p>
    <w:bookmarkEnd w:id="26"/>
    <w:bookmarkStart w:id="27" w:name="conclusion"/>
    <w:p>
      <w:pPr>
        <w:pStyle w:val="Heading2"/>
      </w:pPr>
      <w:r>
        <w:t xml:space="preserve">8. Conclusion</w:t>
      </w:r>
    </w:p>
    <w:p>
      <w:pPr>
        <w:pStyle w:val="FirstParagraph"/>
      </w:pPr>
      <w:r>
        <w:t xml:space="preserve">As global challenges increasingly demand collaborative solutions beyond national borders, the role of a Diplomat in Belgium Brussels transcends traditional diplomatic functions to become the critical nexus for international cooperation. This Thesis Proposal argues that understanding how a Diplomat operates within this environment is not merely an academic exercise but a necessity for effective global governance. By centering Belgium Brussels—a city where European integration is lived daily—the research will redefine diplomatic practice for the 21st century, providing actionable insights for diplomats, policymakers, and institutions navigating an interconnected world. The resulting Thesis Proposal establishes that the modern Diplomat must be both a guardian of national interests and a catalyst for multilateral innovation, with Belgium Brussels serving as the indispensable proving ground where this evolution is actively taking shape.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Belgium Brussels</dc:title>
  <dc:creator/>
  <dc:language>en</dc:language>
  <cp:keywords/>
  <dcterms:created xsi:type="dcterms:W3CDTF">2026-07-20T22:43:35Z</dcterms:created>
  <dcterms:modified xsi:type="dcterms:W3CDTF">2026-07-20T22:43:35Z</dcterms:modified>
</cp:coreProperties>
</file>

<file path=docProps/custom.xml><?xml version="1.0" encoding="utf-8"?>
<Properties xmlns="http://schemas.openxmlformats.org/officeDocument/2006/custom-properties" xmlns:vt="http://schemas.openxmlformats.org/officeDocument/2006/docPropsVTypes"/>
</file>