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Ghana</w:t>
      </w:r>
      <w:r>
        <w:t xml:space="preserve"> </w:t>
      </w:r>
      <w:r>
        <w:t xml:space="preserve">Accra's</w:t>
      </w:r>
      <w:r>
        <w:t xml:space="preserve"> </w:t>
      </w:r>
      <w:r>
        <w:t xml:space="preserve">International</w:t>
      </w:r>
      <w:r>
        <w:t xml:space="preserve"> </w:t>
      </w:r>
      <w:r>
        <w:t xml:space="preserve">Relations</w:t>
      </w:r>
    </w:p>
    <w:bookmarkStart w:id="29" w:name="Xd87e7cbace3700298897ed379650a1c0753ed17"/>
    <w:p>
      <w:pPr>
        <w:pStyle w:val="Heading1"/>
      </w:pPr>
      <w:r>
        <w:t xml:space="preserve">Thesis Proposal: The Evolving Role of Diplomats in Ghana Accra's International Relations</w:t>
      </w:r>
    </w:p>
    <w:bookmarkStart w:id="20" w:name="introduction-and-background"/>
    <w:p>
      <w:pPr>
        <w:pStyle w:val="Heading2"/>
      </w:pPr>
      <w:r>
        <w:t xml:space="preserve">1. Introduction and Background</w:t>
      </w:r>
    </w:p>
    <w:p>
      <w:pPr>
        <w:pStyle w:val="FirstParagraph"/>
      </w:pPr>
      <w:r>
        <w:t xml:space="preserve">Ghana, a cornerstone of stability in West Africa, has positioned itself as a diplomatic leader through its active participation in international organizations and regional initiatives. As the capital city housing over 50 foreign embassies and international agencies, Accra functions as Ghana's primary diplomatic hub. This Thesis Proposal examines the critical role of</w:t>
      </w:r>
      <w:r>
        <w:t xml:space="preserve"> </w:t>
      </w:r>
      <w:r>
        <w:rPr>
          <w:iCs/>
          <w:i/>
        </w:rPr>
        <w:t xml:space="preserve">Diplomat</w:t>
      </w:r>
      <w:r>
        <w:t xml:space="preserve"> </w:t>
      </w:r>
      <w:r>
        <w:t xml:space="preserve">personnel within Ghana Accra's foreign policy framework, exploring how they navigate complex global challenges while advancing national interests. The research responds to the urgent need to understand how modern diplomats in Ghana Accra adapt to shifting geopolitical landscapes—from climate change negotiations and trade liberalization to peacebuilding in conflict zones—amidst increasing competition for diplomatic influence across Africa.</w:t>
      </w:r>
    </w:p>
    <w:bookmarkEnd w:id="20"/>
    <w:bookmarkStart w:id="21" w:name="problem-statement"/>
    <w:p>
      <w:pPr>
        <w:pStyle w:val="Heading2"/>
      </w:pPr>
      <w:r>
        <w:t xml:space="preserve">2. Problem Statement</w:t>
      </w:r>
    </w:p>
    <w:p>
      <w:pPr>
        <w:pStyle w:val="FirstParagraph"/>
      </w:pPr>
      <w:r>
        <w:t xml:space="preserve">Ghana's diplomatic corps, though historically respected, faces unprecedented challenges in Accra due to rapid globalization, digital diplomacy proliferation, and resource constraints. Current literature inadequately addresses how</w:t>
      </w:r>
      <w:r>
        <w:t xml:space="preserve"> </w:t>
      </w:r>
      <w:r>
        <w:rPr>
          <w:iCs/>
          <w:i/>
        </w:rPr>
        <w:t xml:space="preserve">Diplomat</w:t>
      </w:r>
      <w:r>
        <w:t xml:space="preserve"> </w:t>
      </w:r>
      <w:r>
        <w:t xml:space="preserve">strategies evolve in response to Ghana-specific contexts such as the African Continental Free Trade Area (AfCFTA) implementation and rising Chinese investment. This gap threatens Ghana's ability to maximize its diplomatic capital. Without a comprehensive analysis of diplomatic practices in Accra, policymakers risk misallocating resources and missing opportunities for strategic partnerships that could accelerate Ghana's development goals under the 2030 Agenda.</w:t>
      </w:r>
    </w:p>
    <w:bookmarkEnd w:id="21"/>
    <w:bookmarkStart w:id="22" w:name="research-questions-and-objectives"/>
    <w:p>
      <w:pPr>
        <w:pStyle w:val="Heading2"/>
      </w:pPr>
      <w:r>
        <w:t xml:space="preserve">3. Research Questions and Objectives</w:t>
      </w:r>
    </w:p>
    <w:p>
      <w:pPr>
        <w:pStyle w:val="FirstParagraph"/>
      </w:pPr>
      <w:r>
        <w:t xml:space="preserve">This study addresses three core questions:</w:t>
      </w:r>
    </w:p>
    <w:p>
      <w:pPr>
        <w:numPr>
          <w:ilvl w:val="0"/>
          <w:numId w:val="1001"/>
        </w:numPr>
        <w:pStyle w:val="Compact"/>
      </w:pPr>
      <w:r>
        <w:t xml:space="preserve">How do diplomats stationed in Accra adapt traditional diplomatic protocols to address contemporary issues like digital governance and climate migration?</w:t>
      </w:r>
    </w:p>
    <w:p>
      <w:pPr>
        <w:numPr>
          <w:ilvl w:val="0"/>
          <w:numId w:val="1001"/>
        </w:numPr>
        <w:pStyle w:val="Compact"/>
      </w:pPr>
      <w:r>
        <w:t xml:space="preserve">To what extent do diplomatic engagements in Ghana Accra influence bilateral relations with key partners (EU, China, United States, and regional bodies like ECOWAS)?</w:t>
      </w:r>
    </w:p>
    <w:p>
      <w:pPr>
        <w:numPr>
          <w:ilvl w:val="0"/>
          <w:numId w:val="1001"/>
        </w:numPr>
        <w:pStyle w:val="Compact"/>
      </w:pPr>
      <w:r>
        <w:t xml:space="preserve">What institutional reforms would enhance the effectiveness of Ghana's diplomatic corps in Accra within a multipolar world?</w:t>
      </w:r>
    </w:p>
    <w:p>
      <w:pPr>
        <w:pStyle w:val="FirstParagraph"/>
      </w:pPr>
      <w:r>
        <w:t xml:space="preserve">The research objectives are to: (1) Map current diplomatic strategies employed by Ghanaian envoys in Accra; (2) Evaluate their impact on economic partnerships and security cooperation; and (3) Develop evidence-based recommendations for modernizing Ghana's diplomatic training programs.</w:t>
      </w:r>
    </w:p>
    <w:bookmarkEnd w:id="22"/>
    <w:bookmarkStart w:id="23" w:name="literature-review"/>
    <w:p>
      <w:pPr>
        <w:pStyle w:val="Heading2"/>
      </w:pPr>
      <w:r>
        <w:t xml:space="preserve">4. Literature Review</w:t>
      </w:r>
    </w:p>
    <w:p>
      <w:pPr>
        <w:pStyle w:val="FirstParagraph"/>
      </w:pPr>
      <w:r>
        <w:t xml:space="preserve">Existing scholarship on African diplomacy primarily focuses on state-centric analyses (e.g., Adebajo, 2019) or historical case studies of Cold War-era diplomacy (Nkwi, 2017). Recent works by Nkabinde (2021) and Adedeji (2023) examine digital diplomacy in Africa but neglect Ghana Accra's unique position as a diplomatic convergence point. Crucially, no study has systematically analyzed how</w:t>
      </w:r>
      <w:r>
        <w:t xml:space="preserve"> </w:t>
      </w:r>
      <w:r>
        <w:rPr>
          <w:iCs/>
          <w:i/>
        </w:rPr>
        <w:t xml:space="preserve">Diplomat</w:t>
      </w:r>
      <w:r>
        <w:t xml:space="preserve"> </w:t>
      </w:r>
      <w:r>
        <w:t xml:space="preserve">activities in Accra directly serve Ghana's "Ghana Beyond Aid" development strategy. This proposal bridges this gap by centering Accra as the operational epicenter where global agendas intersect with local policy imperatives.</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bCs/>
          <w:b/>
        </w:rPr>
        <w:t xml:space="preserve">Phase 1: Documentary Analysis (3 months)</w:t>
      </w:r>
      <w:r>
        <w:t xml:space="preserve"> </w:t>
      </w:r>
      <w:r>
        <w:t xml:space="preserve">– Review of Ghana's Ministry of Foreign Affairs reports, diplomatic cables from Accra-based embassies, and AfCFTA implementation documents.</w:t>
      </w:r>
    </w:p>
    <w:p>
      <w:pPr>
        <w:numPr>
          <w:ilvl w:val="0"/>
          <w:numId w:val="1002"/>
        </w:numPr>
        <w:pStyle w:val="Compact"/>
      </w:pPr>
      <w:r>
        <w:rPr>
          <w:bCs/>
          <w:b/>
        </w:rPr>
        <w:t xml:space="preserve">Phase 2: Qualitative Interviews (4 months)</w:t>
      </w:r>
      <w:r>
        <w:t xml:space="preserve"> </w:t>
      </w:r>
      <w:r>
        <w:t xml:space="preserve">– Semi-structured interviews with 25+ key informants including: (a) Ghanaian diplomats stationed at Accra's Foreign Ministry; (b) Heads of mission from major diplomatic corps in Ghana Accra; and (c) ECOWAS and UN representatives based in the city.</w:t>
      </w:r>
    </w:p>
    <w:p>
      <w:pPr>
        <w:numPr>
          <w:ilvl w:val="0"/>
          <w:numId w:val="1002"/>
        </w:numPr>
        <w:pStyle w:val="Compact"/>
      </w:pPr>
      <w:r>
        <w:rPr>
          <w:bCs/>
          <w:b/>
        </w:rPr>
        <w:t xml:space="preserve">Phase 3: Comparative Policy Assessment (2 months)</w:t>
      </w:r>
      <w:r>
        <w:t xml:space="preserve"> </w:t>
      </w:r>
      <w:r>
        <w:t xml:space="preserve">– Benchmarking Ghana's diplomatic performance against peer nations using the International Institute for Democracy’s Diplomatic Effectiveness Index.</w:t>
      </w:r>
    </w:p>
    <w:p>
      <w:pPr>
        <w:pStyle w:val="FirstParagraph"/>
      </w:pPr>
      <w:r>
        <w:t xml:space="preserve">Data triangulation ensures validity, with thematic analysis conducted using NVivo software. Ethical clearance will be obtained from the University of Ghana's Ethics Committee before fieldwork commences in Accra.</w:t>
      </w:r>
    </w:p>
    <w:bookmarkEnd w:id="24"/>
    <w:bookmarkStart w:id="25" w:name="significance-of-the-study"/>
    <w:p>
      <w:pPr>
        <w:pStyle w:val="Heading2"/>
      </w:pPr>
      <w:r>
        <w:t xml:space="preserve">6. Significance of the Study</w:t>
      </w:r>
    </w:p>
    <w:p>
      <w:pPr>
        <w:pStyle w:val="FirstParagraph"/>
      </w:pPr>
      <w:r>
        <w:t xml:space="preserve">This research holds strategic significance for multiple stakeholders:</w:t>
      </w:r>
    </w:p>
    <w:p>
      <w:pPr>
        <w:numPr>
          <w:ilvl w:val="0"/>
          <w:numId w:val="1003"/>
        </w:numPr>
        <w:pStyle w:val="Compact"/>
      </w:pPr>
      <w:r>
        <w:rPr>
          <w:bCs/>
          <w:b/>
        </w:rPr>
        <w:t xml:space="preserve">Ghanaian Policymakers:</w:t>
      </w:r>
      <w:r>
        <w:t xml:space="preserve"> </w:t>
      </w:r>
      <w:r>
        <w:t xml:space="preserve">Provides actionable insights to optimize diplomatic resource allocation, directly supporting the government’s "Digital Ghana" and "One District, One Factory" initiatives.</w:t>
      </w:r>
    </w:p>
    <w:p>
      <w:pPr>
        <w:numPr>
          <w:ilvl w:val="0"/>
          <w:numId w:val="1003"/>
        </w:numPr>
        <w:pStyle w:val="Compact"/>
      </w:pPr>
      <w:r>
        <w:rPr>
          <w:bCs/>
          <w:b/>
        </w:rPr>
        <w:t xml:space="preserve">Diplomatic Corps in Ghana Accra:</w:t>
      </w:r>
      <w:r>
        <w:t xml:space="preserve"> </w:t>
      </w:r>
      <w:r>
        <w:t xml:space="preserve">Identifies skill gaps requiring institutional training reforms, particularly in emerging areas like cybersecurity diplomacy and green economy negotiations.</w:t>
      </w:r>
    </w:p>
    <w:p>
      <w:pPr>
        <w:numPr>
          <w:ilvl w:val="0"/>
          <w:numId w:val="1003"/>
        </w:numPr>
        <w:pStyle w:val="Compact"/>
      </w:pPr>
      <w:r>
        <w:rPr>
          <w:bCs/>
          <w:b/>
        </w:rPr>
        <w:t xml:space="preserve">International Partners:</w:t>
      </w:r>
      <w:r>
        <w:t xml:space="preserve"> </w:t>
      </w:r>
      <w:r>
        <w:t xml:space="preserve">Offers clarity on Ghana Accra's diplomatic priorities, enabling more effective collaboration with stakeholders such as the African Union Commission and World Bank offices located in the city.</w:t>
      </w:r>
    </w:p>
    <w:p>
      <w:pPr>
        <w:numPr>
          <w:ilvl w:val="0"/>
          <w:numId w:val="1003"/>
        </w:numPr>
        <w:pStyle w:val="Compact"/>
      </w:pPr>
      <w:r>
        <w:rPr>
          <w:bCs/>
          <w:b/>
        </w:rPr>
        <w:t xml:space="preserve">Academia:</w:t>
      </w:r>
      <w:r>
        <w:t xml:space="preserve"> </w:t>
      </w:r>
      <w:r>
        <w:t xml:space="preserve">Contributes to scholarship on "soft power" in post-colonial states, challenging Eurocentric diplomacy models through an Africa-led perspective.</w:t>
      </w:r>
    </w:p>
    <w:bookmarkEnd w:id="25"/>
    <w:bookmarkStart w:id="26" w:name="expected-outcomes-and-contribution"/>
    <w:p>
      <w:pPr>
        <w:pStyle w:val="Heading2"/>
      </w:pPr>
      <w:r>
        <w:t xml:space="preserve">7. Expected Outcomes and Contribution</w:t>
      </w:r>
    </w:p>
    <w:p>
      <w:pPr>
        <w:pStyle w:val="FirstParagraph"/>
      </w:pPr>
      <w:r>
        <w:t xml:space="preserve">The Thesis Proposal anticipates three key deliverables:</w:t>
      </w:r>
    </w:p>
    <w:p>
      <w:pPr>
        <w:numPr>
          <w:ilvl w:val="0"/>
          <w:numId w:val="1004"/>
        </w:numPr>
        <w:pStyle w:val="Compact"/>
      </w:pPr>
      <w:r>
        <w:t xml:space="preserve">A comprehensive framework for "Contextual Diplomacy" tailored to Ghana Accra's geopolitical environment, emphasizing agility in multilateral forums.</w:t>
      </w:r>
    </w:p>
    <w:p>
      <w:pPr>
        <w:numPr>
          <w:ilvl w:val="0"/>
          <w:numId w:val="1004"/>
        </w:numPr>
        <w:pStyle w:val="Compact"/>
      </w:pPr>
      <w:r>
        <w:t xml:space="preserve">Policy briefs for the Ministry of Foreign Affairs recommending reforms to Ghana's diplomatic training curriculum, including modules on AI-driven diplomacy and climate finance.</w:t>
      </w:r>
    </w:p>
    <w:p>
      <w:pPr>
        <w:numPr>
          <w:ilvl w:val="0"/>
          <w:numId w:val="1004"/>
        </w:numPr>
        <w:pStyle w:val="Compact"/>
      </w:pPr>
      <w:r>
        <w:t xml:space="preserve">A public database of best practices from Accra-based diplomats on managing complex bilateral relations—e.g., Ghana-China infrastructure partnerships or U.S.-Ghana counterterrorism coordination.</w:t>
      </w:r>
    </w:p>
    <w:p>
      <w:pPr>
        <w:pStyle w:val="FirstParagraph"/>
      </w:pPr>
      <w:r>
        <w:t xml:space="preserve">These outcomes will position Ghana Accra not merely as a recipient of diplomatic engagement but as an innovative model for African diplomacy. The study directly supports Sustainable Development Goal 16 (Peace, Justice and Strong Institutions) by strengthening institutional mechanisms for conflict resolution through enhanced diplomatic channels.</w:t>
      </w:r>
    </w:p>
    <w:bookmarkEnd w:id="26"/>
    <w:bookmarkStart w:id="27" w:name="timeline"/>
    <w:p>
      <w:pPr>
        <w:pStyle w:val="Heading2"/>
      </w:pPr>
      <w:r>
        <w:t xml:space="preserve">8. Timeline</w:t>
      </w:r>
    </w:p>
    <w:p>
      <w:pPr>
        <w:pStyle w:val="FirstParagraph"/>
      </w:pPr>
      <w:r>
        <w:t xml:space="preserve">The research will span 14 months:</w:t>
      </w:r>
    </w:p>
    <w:p>
      <w:pPr>
        <w:numPr>
          <w:ilvl w:val="0"/>
          <w:numId w:val="1005"/>
        </w:numPr>
        <w:pStyle w:val="Compact"/>
      </w:pPr>
      <w:r>
        <w:rPr>
          <w:bCs/>
          <w:b/>
        </w:rPr>
        <w:t xml:space="preserve">Months 1-3:</w:t>
      </w:r>
      <w:r>
        <w:t xml:space="preserve"> </w:t>
      </w:r>
      <w:r>
        <w:t xml:space="preserve">Literature review, methodology refinement, and ethical approval</w:t>
      </w:r>
    </w:p>
    <w:p>
      <w:pPr>
        <w:numPr>
          <w:ilvl w:val="0"/>
          <w:numId w:val="1005"/>
        </w:numPr>
        <w:pStyle w:val="Compact"/>
      </w:pPr>
      <w:r>
        <w:rPr>
          <w:bCs/>
          <w:b/>
        </w:rPr>
        <w:t xml:space="preserve">Months 4-7:</w:t>
      </w:r>
      <w:r>
        <w:t xml:space="preserve"> </w:t>
      </w:r>
      <w:r>
        <w:t xml:space="preserve">Documentary analysis and interview scheduling in Accra</w:t>
      </w:r>
    </w:p>
    <w:p>
      <w:pPr>
        <w:numPr>
          <w:ilvl w:val="0"/>
          <w:numId w:val="1005"/>
        </w:numPr>
        <w:pStyle w:val="Compact"/>
      </w:pPr>
      <w:r>
        <w:rPr>
          <w:bCs/>
          <w:b/>
        </w:rPr>
        <w:t xml:space="preserve">Months 8-10:</w:t>
      </w:r>
      <w:r>
        <w:t xml:space="preserve"> </w:t>
      </w:r>
      <w:r>
        <w:t xml:space="preserve">Data collection via fieldwork in Ghana Accra</w:t>
      </w:r>
    </w:p>
    <w:p>
      <w:pPr>
        <w:numPr>
          <w:ilvl w:val="0"/>
          <w:numId w:val="1005"/>
        </w:numPr>
        <w:pStyle w:val="Compact"/>
      </w:pPr>
      <w:r>
        <w:rPr>
          <w:bCs/>
          <w:b/>
        </w:rPr>
        <w:t xml:space="preserve">Months 11-12:</w:t>
      </w:r>
      <w:r>
        <w:t xml:space="preserve"> </w:t>
      </w:r>
      <w:r>
        <w:t xml:space="preserve">Data analysis and draft chapter writing</w:t>
      </w:r>
    </w:p>
    <w:p>
      <w:pPr>
        <w:numPr>
          <w:ilvl w:val="0"/>
          <w:numId w:val="1005"/>
        </w:numPr>
        <w:pStyle w:val="Compact"/>
      </w:pPr>
      <w:r>
        <w:rPr>
          <w:bCs/>
          <w:b/>
        </w:rPr>
        <w:t xml:space="preserve">Month 13:</w:t>
      </w:r>
      <w:r>
        <w:t xml:space="preserve"> </w:t>
      </w:r>
      <w:r>
        <w:t xml:space="preserve">Policy brief development and stakeholder consultations in Accra</w:t>
      </w:r>
    </w:p>
    <w:p>
      <w:pPr>
        <w:numPr>
          <w:ilvl w:val="0"/>
          <w:numId w:val="1005"/>
        </w:numPr>
        <w:pStyle w:val="Compact"/>
      </w:pPr>
      <w:r>
        <w:rPr>
          <w:bCs/>
          <w:b/>
        </w:rPr>
        <w:t xml:space="preserve">Month 14:</w:t>
      </w:r>
      <w:r>
        <w:t xml:space="preserve"> </w:t>
      </w:r>
      <w:r>
        <w:t xml:space="preserve">Final thesis submission and dissemination of findings</w:t>
      </w:r>
    </w:p>
    <w:bookmarkEnd w:id="27"/>
    <w:bookmarkStart w:id="28" w:name="conclusion"/>
    <w:p>
      <w:pPr>
        <w:pStyle w:val="Heading2"/>
      </w:pPr>
      <w:r>
        <w:t xml:space="preserve">9. Conclusion</w:t>
      </w:r>
    </w:p>
    <w:p>
      <w:pPr>
        <w:pStyle w:val="FirstParagraph"/>
      </w:pPr>
      <w:r>
        <w:t xml:space="preserve">The role of the</w:t>
      </w:r>
      <w:r>
        <w:t xml:space="preserve"> </w:t>
      </w:r>
      <w:r>
        <w:rPr>
          <w:iCs/>
          <w:i/>
        </w:rPr>
        <w:t xml:space="preserve">Diplomat</w:t>
      </w:r>
      <w:r>
        <w:t xml:space="preserve"> </w:t>
      </w:r>
      <w:r>
        <w:t xml:space="preserve">in Ghana Accra extends far beyond ceremonial representation—it is a dynamic, strategic function central to Ghana's global standing and development trajectory. This Thesis Proposal responds to an urgent need for evidence-based understanding of how diplomatic corps operate in one of Africa's most active diplomatic ecosystems. By centering on Accra as the operational nerve center where continental and international agendas converge, this research will deliver transformative insights for Ghana’s foreign policy architecture while contributing to global diplomacy theory. As Ghana continues to champion "African solutions for African problems," understanding the nuanced work of diplomats in Accra becomes not merely academic but a matter of national strategic necessity. This study will thus serve as a foundational resource for building the next generation of diplomatic leaders capable of navigating an increasingly complex world from Ghana Accra.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Diplomats in Ghana Accra's International Relations</dc:title>
  <dc:creator/>
  <dc:language>en</dc:language>
  <cp:keywords/>
  <dcterms:created xsi:type="dcterms:W3CDTF">2025-12-11T14:27:22Z</dcterms:created>
  <dcterms:modified xsi:type="dcterms:W3CDTF">2025-12-11T14:27:22Z</dcterms:modified>
</cp:coreProperties>
</file>

<file path=docProps/custom.xml><?xml version="1.0" encoding="utf-8"?>
<Properties xmlns="http://schemas.openxmlformats.org/officeDocument/2006/custom-properties" xmlns:vt="http://schemas.openxmlformats.org/officeDocument/2006/docPropsVTypes"/>
</file>