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Diplomats</w:t>
      </w:r>
      <w:r>
        <w:t xml:space="preserve"> </w:t>
      </w:r>
      <w:r>
        <w:t xml:space="preserve">in</w:t>
      </w:r>
      <w:r>
        <w:t xml:space="preserve"> </w:t>
      </w:r>
      <w:r>
        <w:t xml:space="preserve">Japan</w:t>
      </w:r>
      <w:r>
        <w:t xml:space="preserve"> </w:t>
      </w:r>
      <w:r>
        <w:t xml:space="preserve">Kyoto</w:t>
      </w:r>
    </w:p>
    <w:bookmarkStart w:id="29" w:name="X7c76d5eb99e65472202098e36beda0f3745d60d"/>
    <w:p>
      <w:pPr>
        <w:pStyle w:val="Heading1"/>
      </w:pPr>
      <w:r>
        <w:t xml:space="preserve">Thesis Proposal: The Evolving Role of Diplomats in Cultural Bridge-Building within Japan Kyoto</w:t>
      </w:r>
    </w:p>
    <w:bookmarkStart w:id="20" w:name="i.-introduction-and-background"/>
    <w:p>
      <w:pPr>
        <w:pStyle w:val="Heading2"/>
      </w:pPr>
      <w:r>
        <w:t xml:space="preserve">I. Introduction and Background</w:t>
      </w:r>
    </w:p>
    <w:p>
      <w:pPr>
        <w:pStyle w:val="FirstParagraph"/>
      </w:pPr>
      <w:r>
        <w:t xml:space="preserve">In an era defined by globalization and cultural interdependence, the role of a Diplomat transcends traditional statecraft to become a vital catalyst for international understanding. This Thesis Proposal examines the nuanced function of Diplomats operating within Japan Kyoto—a city that uniquely embodies Japan's historical legacy while serving as an emerging hub for soft power initiatives. As one of the world's most culturally significant cities, Kyoto represents a critical yet underexplored frontier where diplomacy intersects with heritage preservation, academic collaboration, and cross-cultural dialogue. The significance of this research is amplified by Japan Kyoto's status as both a UNESCO World Heritage site and a center for international organizations like the International Cultural Center of Kyoto (ICCK). This Thesis Proposal argues that Diplomats in Japan Kyoto are not merely representatives of their nations but active architects of global cultural networks, making this context indispensable for contemporary diplomatic studies.</w:t>
      </w:r>
    </w:p>
    <w:bookmarkEnd w:id="20"/>
    <w:bookmarkStart w:id="21" w:name="ii.-problem-statement"/>
    <w:p>
      <w:pPr>
        <w:pStyle w:val="Heading2"/>
      </w:pPr>
      <w:r>
        <w:t xml:space="preserve">II. Problem Statement</w:t>
      </w:r>
    </w:p>
    <w:p>
      <w:pPr>
        <w:pStyle w:val="FirstParagraph"/>
      </w:pPr>
      <w:r>
        <w:t xml:space="preserve">Existing scholarship on diplomacy overwhelmingly focuses on capital cities like Tokyo or international capitals (Washington D.C., Paris), neglecting the strategic value of secondary diplomatic hubs. This gap is particularly pronounced in Japan Kyoto, where Diplomats engage in culturally embedded diplomacy that differs fundamentally from transactional statecraft. Crucially, no comprehensive study has analyzed how a Diplomat navigates Kyoto's unique socio-cultural ecosystem—where ancient temples coexist with international conferences—to foster bilateral relations. This Thesis Proposal addresses the urgent need to understand whether Japan Kyoto serves as an effective model for "cultural diplomacy" in non-capital settings, or if its current practices remain reactive rather than strategic.</w:t>
      </w:r>
    </w:p>
    <w:bookmarkEnd w:id="21"/>
    <w:bookmarkStart w:id="22" w:name="iii.-literature-review"/>
    <w:p>
      <w:pPr>
        <w:pStyle w:val="Heading2"/>
      </w:pPr>
      <w:r>
        <w:t xml:space="preserve">III. Literature Review</w:t>
      </w:r>
    </w:p>
    <w:p>
      <w:pPr>
        <w:pStyle w:val="FirstParagraph"/>
      </w:pPr>
      <w:r>
        <w:t xml:space="preserve">While foundational texts like Nye’s "Soft Power" (2004) establish the theoretical basis for cultural diplomacy, recent works by O’Donnell (2018) and Tanaka (2021) reveal a critical oversight: they treat Kyoto as a passive backdrop rather than an active diplomatic actor. Meanwhile, Japan's Ministry of Foreign Affairs reports acknowledge Kyoto’s rising role but lack granular analysis of Diplomat-led initiatives. This Thesis Proposal bridges this gap by integrating three frameworks: (1) Geopolitical theory of secondary cities (García-Ramírez, 2020), (2) Anthropological studies of cultural negotiation in heritage sites (Fisher, 2019), and (3) Japan-specific diplomatic case studies from the Kyoto Journal of International Studies. The research will interrogate how Diplomats leverage Kyoto’s identity as a "living museum" to transform historical symbolism into diplomatic capital.</w:t>
      </w:r>
    </w:p>
    <w:bookmarkEnd w:id="22"/>
    <w:bookmarkStart w:id="23" w:name="iv.-research-objectives"/>
    <w:p>
      <w:pPr>
        <w:pStyle w:val="Heading2"/>
      </w:pPr>
      <w:r>
        <w:t xml:space="preserve">IV. Research Objectives</w:t>
      </w:r>
    </w:p>
    <w:p>
      <w:pPr>
        <w:numPr>
          <w:ilvl w:val="0"/>
          <w:numId w:val="1001"/>
        </w:numPr>
        <w:pStyle w:val="Compact"/>
      </w:pPr>
      <w:r>
        <w:t xml:space="preserve">To map the institutional pathways through which Diplomats in Japan Kyoto develop cultural diplomacy strategies, contrasting them with Tokyo-based counterparts.</w:t>
      </w:r>
    </w:p>
    <w:p>
      <w:pPr>
        <w:numPr>
          <w:ilvl w:val="0"/>
          <w:numId w:val="1001"/>
        </w:numPr>
        <w:pStyle w:val="Compact"/>
      </w:pPr>
      <w:r>
        <w:t xml:space="preserve">To assess how Kyoto’s cultural institutions (e.g., Gion Festival, Ninna-ji Temple partnerships) serve as diplomatic venues for resolving conflicts or advancing shared goals.</w:t>
      </w:r>
    </w:p>
    <w:p>
      <w:pPr>
        <w:numPr>
          <w:ilvl w:val="0"/>
          <w:numId w:val="1001"/>
        </w:numPr>
        <w:pStyle w:val="Compact"/>
      </w:pPr>
      <w:r>
        <w:t xml:space="preserve">To evaluate the impact of Diplomat-led initiatives on Japan’s international soft power metrics in Asia-Pacific regions.</w:t>
      </w:r>
    </w:p>
    <w:p>
      <w:pPr>
        <w:numPr>
          <w:ilvl w:val="0"/>
          <w:numId w:val="1001"/>
        </w:numPr>
        <w:pStyle w:val="Compact"/>
      </w:pPr>
      <w:r>
        <w:t xml:space="preserve">To propose a "Kyoto Model" for cultural diplomacy applicable to other heritage cities globally.</w:t>
      </w:r>
    </w:p>
    <w:bookmarkEnd w:id="23"/>
    <w:bookmarkStart w:id="24" w:name="v.-methodology"/>
    <w:p>
      <w:pPr>
        <w:pStyle w:val="Heading2"/>
      </w:pPr>
      <w:r>
        <w:t xml:space="preserve">V. Methodology</w:t>
      </w:r>
    </w:p>
    <w:p>
      <w:pPr>
        <w:pStyle w:val="FirstParagraph"/>
      </w:pPr>
      <w:r>
        <w:t xml:space="preserve">This research employs a multi-method qualitative approach centered on Japan Kyoto:</w:t>
      </w:r>
    </w:p>
    <w:p>
      <w:pPr>
        <w:numPr>
          <w:ilvl w:val="0"/>
          <w:numId w:val="1002"/>
        </w:numPr>
        <w:pStyle w:val="Compact"/>
      </w:pPr>
      <w:r>
        <w:rPr>
          <w:bCs/>
          <w:b/>
        </w:rPr>
        <w:t xml:space="preserve">Ethnographic Fieldwork (6 months):</w:t>
      </w:r>
      <w:r>
        <w:t xml:space="preserve"> </w:t>
      </w:r>
      <w:r>
        <w:t xml:space="preserve">Participant observation at Kyoto International Exchange Center and diplomatic events like the annual "Kyoto Global Forum."</w:t>
      </w:r>
    </w:p>
    <w:p>
      <w:pPr>
        <w:numPr>
          <w:ilvl w:val="0"/>
          <w:numId w:val="1002"/>
        </w:numPr>
        <w:pStyle w:val="Compact"/>
      </w:pPr>
      <w:r>
        <w:rPr>
          <w:bCs/>
          <w:b/>
        </w:rPr>
        <w:t xml:space="preserve">Semi-Structured Interviews (30+ participants):</w:t>
      </w:r>
      <w:r>
        <w:t xml:space="preserve"> </w:t>
      </w:r>
      <w:r>
        <w:t xml:space="preserve">With Diplomats from 15 nations stationed in Kyoto, Japanese Ministry of Foreign Affairs officials, and cultural institution directors.</w:t>
      </w:r>
    </w:p>
    <w:p>
      <w:pPr>
        <w:numPr>
          <w:ilvl w:val="0"/>
          <w:numId w:val="1002"/>
        </w:numPr>
        <w:pStyle w:val="Compact"/>
      </w:pPr>
      <w:r>
        <w:rPr>
          <w:bCs/>
          <w:b/>
        </w:rPr>
        <w:t xml:space="preserve">Document Analysis:</w:t>
      </w:r>
      <w:r>
        <w:t xml:space="preserve"> </w:t>
      </w:r>
      <w:r>
        <w:t xml:space="preserve">Review of diplomatic cables, UNESCO heritage reports, and bilateral agreements referencing Kyoto initiatives (2015–2023).</w:t>
      </w:r>
    </w:p>
    <w:p>
      <w:pPr>
        <w:numPr>
          <w:ilvl w:val="0"/>
          <w:numId w:val="1002"/>
        </w:numPr>
        <w:pStyle w:val="Compact"/>
      </w:pPr>
      <w:r>
        <w:rPr>
          <w:bCs/>
          <w:b/>
        </w:rPr>
        <w:t xml:space="preserve">Comparative Case Studies:</w:t>
      </w:r>
      <w:r>
        <w:t xml:space="preserve"> </w:t>
      </w:r>
      <w:r>
        <w:t xml:space="preserve">Contrasting Kyoto’s "cultural diplomacy" with Tokyo’s "transactional diplomacy" through the lens of the 2019 Japan-Singapore Digital Partnership Agreement.</w:t>
      </w:r>
    </w:p>
    <w:p>
      <w:pPr>
        <w:pStyle w:val="FirstParagraph"/>
      </w:pPr>
      <w:r>
        <w:t xml:space="preserve">The methodology prioritizes contextual nuance—understanding how a Diplomat in Kyoto must navigate Shinto rituals, tea ceremony protocols, and historical sensitivities that would be irrelevant in diplomatic capitals. Data triangulation ensures robustness against Western-centric analytical bias.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to diplomatic studies:</w:t>
      </w:r>
    </w:p>
    <w:p>
      <w:pPr>
        <w:numPr>
          <w:ilvl w:val="0"/>
          <w:numId w:val="1003"/>
        </w:numPr>
        <w:pStyle w:val="Compact"/>
      </w:pPr>
      <w:r>
        <w:rPr>
          <w:iCs/>
          <w:i/>
        </w:rPr>
        <w:t xml:space="preserve">Theoretical:</w:t>
      </w:r>
      <w:r>
        <w:t xml:space="preserve"> </w:t>
      </w:r>
      <w:r>
        <w:t xml:space="preserve">A revised model of "heritage-based diplomacy" that repositions cultural sites as active diplomatic tools rather than passive settings.</w:t>
      </w:r>
    </w:p>
    <w:p>
      <w:pPr>
        <w:numPr>
          <w:ilvl w:val="0"/>
          <w:numId w:val="1003"/>
        </w:numPr>
        <w:pStyle w:val="Compact"/>
      </w:pPr>
      <w:r>
        <w:rPr>
          <w:iCs/>
          <w:i/>
        </w:rPr>
        <w:t xml:space="preserve">Practical:</w:t>
      </w:r>
      <w:r>
        <w:t xml:space="preserve"> </w:t>
      </w:r>
      <w:r>
        <w:t xml:space="preserve">A strategic framework for Japanese embassies globally, enabling Diplomats to replicate Kyoto’s success in cities with historical significance (e.g., Lisbon, Kyoto’s twin city).</w:t>
      </w:r>
    </w:p>
    <w:p>
      <w:pPr>
        <w:numPr>
          <w:ilvl w:val="0"/>
          <w:numId w:val="1003"/>
        </w:numPr>
        <w:pStyle w:val="Compact"/>
      </w:pPr>
      <w:r>
        <w:rPr>
          <w:iCs/>
          <w:i/>
        </w:rPr>
        <w:t xml:space="preserve">Policy:</w:t>
      </w:r>
      <w:r>
        <w:t xml:space="preserve"> </w:t>
      </w:r>
      <w:r>
        <w:t xml:space="preserve">Direct recommendations for Japan’s Ministry of Foreign Affairs to institutionalize Kyoto as a permanent diplomatic training ground for Diplomat development.</w:t>
      </w:r>
    </w:p>
    <w:p>
      <w:pPr>
        <w:pStyle w:val="FirstParagraph"/>
      </w:pPr>
      <w:r>
        <w:t xml:space="preserve">Critically, the research will demonstrate how Diplomats in Japan Kyoto leverage local identity—such as promoting "Kyoto-style peace" through Buddhist-inspired conflict resolution—to build trust more effectively than conventional diplomatic channels. For instance, a 2022 Japan-India joint conservation project at Kōdai-ji Temple exemplifies this approach, where cultural collaboration preceded economic agreements.</w:t>
      </w:r>
    </w:p>
    <w:bookmarkEnd w:id="25"/>
    <w:bookmarkStart w:id="26" w:name="vii.-significance-for-global-diplomacy"/>
    <w:p>
      <w:pPr>
        <w:pStyle w:val="Heading2"/>
      </w:pPr>
      <w:r>
        <w:t xml:space="preserve">VII. Significance for Global Diplomacy</w:t>
      </w:r>
    </w:p>
    <w:p>
      <w:pPr>
        <w:pStyle w:val="FirstParagraph"/>
      </w:pPr>
      <w:r>
        <w:t xml:space="preserve">The implications extend beyond academic discourse. As climate change and digital diplomacy reshape international relations, the ability to operate within culturally complex environments becomes paramount. Japan Kyoto’s model offers a blueprint for Diplomats navigating Asia’s rise, where cultural respect often precedes economic cooperation. This Thesis Proposal directly responds to Japan’s 2023 "Global Partnership Initiative" by providing actionable insights for embedding diplomacy in cultural ecosystems. For the Diplomat community, it validates grassroots engagement over top-down statecraft—a shift increasingly vital as global crises demand locally grounded solutions.</w:t>
      </w:r>
    </w:p>
    <w:bookmarkEnd w:id="26"/>
    <w:bookmarkStart w:id="27" w:name="viii.-timeline-and-feasibility"/>
    <w:p>
      <w:pPr>
        <w:pStyle w:val="Heading2"/>
      </w:pPr>
      <w:r>
        <w:t xml:space="preserve">VIII. Timeline and Feasibility</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Research Design &amp; Ethics Approval</w:t>
      </w:r>
    </w:p>
    <w:p>
      <w:pPr>
        <w:pStyle w:val="BodyText"/>
      </w:pPr>
      <w:r>
        <w:t xml:space="preserve">Months 1–2</w:t>
      </w:r>
    </w:p>
    <w:p>
      <w:pPr>
        <w:pStyle w:val="BodyText"/>
      </w:pPr>
      <w:r>
        <w:t xml:space="preserve">Literature synthesis; Kyoto diplomatic community outreach; IRB submission.</w:t>
      </w:r>
    </w:p>
    <w:p>
      <w:pPr>
        <w:pStyle w:val="BodyText"/>
      </w:pPr>
      <w:r>
        <w:t xml:space="preserve">Data Collection</w:t>
      </w:r>
    </w:p>
    <w:p>
      <w:pPr>
        <w:pStyle w:val="BodyText"/>
      </w:pPr>
      <w:r>
        <w:t xml:space="preserve">Months 3–7</w:t>
      </w:r>
    </w:p>
    <w:p>
      <w:pPr>
        <w:pStyle w:val="BodyText"/>
      </w:pPr>
      <w:r>
        <w:t xml:space="preserve">Fieldwork in Japan Kyoto; interviews; document archiving.</w:t>
      </w:r>
    </w:p>
    <w:p>
      <w:pPr>
        <w:pStyle w:val="BodyText"/>
      </w:pPr>
      <w:r>
        <w:t xml:space="preserve">Data Analysis &amp; Drafting</w:t>
      </w:r>
    </w:p>
    <w:p>
      <w:pPr>
        <w:pStyle w:val="BodyText"/>
      </w:pPr>
      <w:r>
        <w:t xml:space="preserve">Months 8–10</w:t>
      </w:r>
      <w:r>
        <w:br/>
      </w:r>
    </w:p>
    <w:bookmarkEnd w:id="27"/>
    <w:bookmarkStart w:id="28" w:name="ix.-conclusion"/>
    <w:p>
      <w:pPr>
        <w:pStyle w:val="Heading2"/>
      </w:pPr>
      <w:r>
        <w:t xml:space="preserve">IX. Conclusion</w:t>
      </w:r>
    </w:p>
    <w:p>
      <w:pPr>
        <w:pStyle w:val="FirstParagraph"/>
      </w:pPr>
      <w:r>
        <w:t xml:space="preserve">This Thesis Proposal asserts that Diplomats in Japan Kyoto represent a paradigm shift in modern diplomacy—one where cultural fluency supersedes geopolitical maneuvering. By centering the unique dynamics of Japan Kyoto, this research transcends regional studies to offer universal insights for an interconnected world. As the city hosts 32 foreign consulates and over 150 international organizations, its diplomatic landscape is not merely a Japanese phenomenon but a global laboratory. The findings will empower future Diplomats to transform heritage sites into spaces of dialogue, proving that in Kyoto’s ancient streets, diplomacy finds its most authentic voice. This Thesis Proposal is therefore not just an academic exercise but a necessary step toward reimagining how nations build bridges in the 21st century—where every tea ceremony, temple restoration project, or festival collaboration becomes a diplomatic act.</w:t>
      </w:r>
    </w:p>
    <w:p>
      <w:pPr>
        <w:pStyle w:val="BodyText"/>
      </w:pPr>
      <w:r>
        <w:rPr>
          <w:iCs/>
          <w:i/>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Diplomats in Japan Kyoto</dc:title>
  <dc:creator/>
  <dc:language>en</dc:language>
  <cp:keywords/>
  <dcterms:created xsi:type="dcterms:W3CDTF">2026-07-23T09:47:32Z</dcterms:created>
  <dcterms:modified xsi:type="dcterms:W3CDTF">2026-07-23T09:47:32Z</dcterms:modified>
</cp:coreProperties>
</file>

<file path=docProps/custom.xml><?xml version="1.0" encoding="utf-8"?>
<Properties xmlns="http://schemas.openxmlformats.org/officeDocument/2006/custom-properties" xmlns:vt="http://schemas.openxmlformats.org/officeDocument/2006/docPropsVTypes"/>
</file>