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Diplomat</w:t>
      </w:r>
      <w:r>
        <w:t xml:space="preserve"> </w:t>
      </w:r>
      <w:r>
        <w:t xml:space="preserve">in</w:t>
      </w:r>
      <w:r>
        <w:t xml:space="preserve"> </w:t>
      </w:r>
      <w:r>
        <w:t xml:space="preserve">Kuwait</w:t>
      </w:r>
      <w:r>
        <w:t xml:space="preserve"> </w:t>
      </w:r>
      <w:r>
        <w:t xml:space="preserve">City's</w:t>
      </w:r>
      <w:r>
        <w:t xml:space="preserve"> </w:t>
      </w:r>
      <w:r>
        <w:t xml:space="preserve">Strategic</w:t>
      </w:r>
      <w:r>
        <w:t xml:space="preserve"> </w:t>
      </w:r>
      <w:r>
        <w:t xml:space="preserve">Landscape</w:t>
      </w:r>
    </w:p>
    <w:bookmarkStart w:id="28" w:name="X95d105ffd7243583e50a73adecd97584dea0f16"/>
    <w:p>
      <w:pPr>
        <w:pStyle w:val="Heading1"/>
      </w:pPr>
      <w:r>
        <w:t xml:space="preserve">Thesis Proposal: Navigating Complexities – The Contemporary Role of the Diplomat within Kuwait City's Geopolitical and Cultural Framework</w:t>
      </w:r>
    </w:p>
    <w:bookmarkStart w:id="20" w:name="abstract"/>
    <w:p>
      <w:pPr>
        <w:pStyle w:val="Heading2"/>
      </w:pPr>
      <w:r>
        <w:t xml:space="preserve">Abstract</w:t>
      </w:r>
    </w:p>
    <w:p>
      <w:pPr>
        <w:pStyle w:val="FirstParagraph"/>
      </w:pPr>
      <w:r>
        <w:t xml:space="preserve">This Thesis Proposal outlines a critical investigation into the multifaceted role of the modern diplomat operating within the unique environment of Kuwait City, Kuwait. Moving beyond traditional diplomatic theory, this research will analyze how contemporary diplomats navigate the intricate political, cultural, and economic realities specific to Kuwait City as a pivotal hub for international relations in the Gulf Cooperation Council (GCC) region. The study argues that understanding the *specific* challenges and opportunities faced by a diplomat stationed in Kuwait City is paramount for effective statecraft, regional stability, and advancing bilateral and multilateral objectives. This research directly addresses a gap in current literature by focusing on the micro-dynamics of diplomacy within the actual urban and institutional context of Kuwait City, not merely Kuwait as a nation-state.</w:t>
      </w:r>
    </w:p>
    <w:bookmarkEnd w:id="20"/>
    <w:bookmarkStart w:id="21" w:name="Xdd070fc26009b46f5a191eecf0e69e2fdd1604e"/>
    <w:p>
      <w:pPr>
        <w:pStyle w:val="Heading2"/>
      </w:pPr>
      <w:r>
        <w:t xml:space="preserve">1. Introduction: The Significance of Diplomacy in Kuwait City</w:t>
      </w:r>
    </w:p>
    <w:p>
      <w:pPr>
        <w:pStyle w:val="FirstParagraph"/>
      </w:pPr>
      <w:r>
        <w:t xml:space="preserve">Kuwait City stands as the undisputed political, economic, and diplomatic capital of the State of Kuwait and a central node in the broader Middle Eastern geopolitical landscape. As the seat of government (including Al-Sabah Palace), home to numerous international organizations' regional offices, and hosting a dense concentration of foreign embassies within its Diplomatic Quarter (notably in neighborhoods like Salmiya and Al-Hawalli), Kuwait City is where global diplomacy actively manifests daily. The presence of a highly skilled *Diplomat* within this specific urban setting is not merely functional; it is strategically critical. This Thesis Proposal contends that the role of the *diplomat* in Kuwait City transcends routine protocol, demanding nuanced engagement with a unique blend of traditional Gulf cultural norms, rapid modernization, complex regional alliances (especially within the GCC and with global powers), and Kuwait's distinct vision for its future (e.g., Vision 2035). Ignoring the *Kuwait City* context renders diplomatic efforts potentially ineffective or misaligned.</w:t>
      </w:r>
    </w:p>
    <w:bookmarkEnd w:id="21"/>
    <w:bookmarkStart w:id="22" w:name="research-problem-and-gap"/>
    <w:p>
      <w:pPr>
        <w:pStyle w:val="Heading2"/>
      </w:pPr>
      <w:r>
        <w:t xml:space="preserve">2. Research Problem and Gap</w:t>
      </w:r>
    </w:p>
    <w:p>
      <w:pPr>
        <w:pStyle w:val="FirstParagraph"/>
      </w:pPr>
      <w:r>
        <w:t xml:space="preserve">While extensive literature exists on diplomacy in the Gulf region or Kuwait as a country, significant gaps persist regarding the *operational environment* of the diplomat specifically *within Kuwait City*. Existing studies often treat diplomatic missions generically or focus on high-level state visits, neglecting the daily realities: navigating intricate local bureaucracy within Kuwait City's administrative framework; understanding subtle cultural cues in business and social interactions unique to its cosmopolitan yet deeply rooted society; managing crises that erupt within the city's specific infrastructure and social fabric; or leveraging Kuwait City's position as a financial hub (e.g., KSE) for diplomatic engagement. Furthermore, the impact of rapid urban development in Kuwait City on diplomatic practices remains underexplored. This Thesis Proposal directly addresses this gap by centering the investigation on *Kuwait City* as the essential laboratory for understanding modern diplomacy.</w:t>
      </w:r>
    </w:p>
    <w:bookmarkEnd w:id="22"/>
    <w:bookmarkStart w:id="23" w:name="research-objectives"/>
    <w:p>
      <w:pPr>
        <w:pStyle w:val="Heading2"/>
      </w:pPr>
      <w:r>
        <w:t xml:space="preserve">3. Research Objectives</w:t>
      </w:r>
    </w:p>
    <w:p>
      <w:pPr>
        <w:pStyle w:val="FirstParagraph"/>
      </w:pPr>
      <w:r>
        <w:t xml:space="preserve">The primary objectives of this thesis are to:</w:t>
      </w:r>
    </w:p>
    <w:p>
      <w:pPr>
        <w:numPr>
          <w:ilvl w:val="0"/>
          <w:numId w:val="1001"/>
        </w:numPr>
        <w:pStyle w:val="Compact"/>
      </w:pPr>
      <w:r>
        <w:t xml:space="preserve">Map and analyze the key institutional, cultural, and physical contexts shaping diplomatic practice *within Kuwait City*, including the Diplomatic Quarter's specific dynamics.</w:t>
      </w:r>
    </w:p>
    <w:p>
      <w:pPr>
        <w:numPr>
          <w:ilvl w:val="0"/>
          <w:numId w:val="1001"/>
        </w:numPr>
        <w:pStyle w:val="Compact"/>
      </w:pPr>
      <w:r>
        <w:t xml:space="preserve">Evaluate how contemporary *Diplomats* in Kuwait City adapt traditional diplomatic tools (negotiation, reporting, public diplomacy) to address challenges unique to this urban setting (e.g., balancing local sensitivities with international mandates).</w:t>
      </w:r>
    </w:p>
    <w:p>
      <w:pPr>
        <w:numPr>
          <w:ilvl w:val="0"/>
          <w:numId w:val="1001"/>
        </w:numPr>
        <w:pStyle w:val="Compact"/>
      </w:pPr>
      <w:r>
        <w:t xml:space="preserve">Assess the effectiveness of current diplomatic strategies employed by missions based in Kuwait City in achieving specific national and multilateral goals relevant to the Gulf region.</w:t>
      </w:r>
    </w:p>
    <w:p>
      <w:pPr>
        <w:numPr>
          <w:ilvl w:val="0"/>
          <w:numId w:val="1001"/>
        </w:numPr>
        <w:pStyle w:val="Compact"/>
      </w:pPr>
      <w:r>
        <w:t xml:space="preserve">Identify emerging trends and potential future challenges for the *Diplomat* operating within the evolving landscape of Kuwait City, particularly concerning technology, youth engagement, and regional shifts (e.g., post-2024 initiatives).</w:t>
      </w:r>
    </w:p>
    <w:bookmarkEnd w:id="23"/>
    <w:bookmarkStart w:id="24" w:name="methodology"/>
    <w:p>
      <w:pPr>
        <w:pStyle w:val="Heading2"/>
      </w:pPr>
      <w:r>
        <w:t xml:space="preserve">4. Methodology</w:t>
      </w:r>
    </w:p>
    <w:p>
      <w:pPr>
        <w:pStyle w:val="FirstParagraph"/>
      </w:pPr>
      <w:r>
        <w:t xml:space="preserve">This research will employ a qualitative, mixed-methods approach centered on the *Kuwait City* context:</w:t>
      </w:r>
    </w:p>
    <w:p>
      <w:pPr>
        <w:numPr>
          <w:ilvl w:val="0"/>
          <w:numId w:val="1002"/>
        </w:numPr>
        <w:pStyle w:val="Compact"/>
      </w:pPr>
      <w:r>
        <w:rPr>
          <w:bCs/>
          <w:b/>
        </w:rPr>
        <w:t xml:space="preserve">Elite Interviews:</w:t>
      </w:r>
      <w:r>
        <w:t xml:space="preserve"> </w:t>
      </w:r>
      <w:r>
        <w:t xml:space="preserve">Conducting in-depth, semi-structured interviews with 25-30 senior diplomats currently serving or recently stationed in Kuwait City (representing key nationalities including US, UK, China, Russia, GCC states), as well as Kuwaiti Ministry of Foreign Affairs officials involved in managing the diplomatic community within the city.</w:t>
      </w:r>
    </w:p>
    <w:p>
      <w:pPr>
        <w:numPr>
          <w:ilvl w:val="0"/>
          <w:numId w:val="1002"/>
        </w:numPr>
        <w:pStyle w:val="Compact"/>
      </w:pPr>
      <w:r>
        <w:rPr>
          <w:bCs/>
          <w:b/>
        </w:rPr>
        <w:t xml:space="preserve">Document Analysis:</w:t>
      </w:r>
      <w:r>
        <w:t xml:space="preserve"> </w:t>
      </w:r>
      <w:r>
        <w:t xml:space="preserve">Reviewing official communications (embassy statements, MFA reports), policy documents related to Kuwait's foreign relations strategy (e.g., Vision 2035 integration), and relevant academic literature focusing on Gulf diplomacy *specifically* in urban settings.</w:t>
      </w:r>
    </w:p>
    <w:p>
      <w:pPr>
        <w:numPr>
          <w:ilvl w:val="0"/>
          <w:numId w:val="1002"/>
        </w:numPr>
        <w:pStyle w:val="Compact"/>
      </w:pPr>
      <w:r>
        <w:rPr>
          <w:bCs/>
          <w:b/>
        </w:rPr>
        <w:t xml:space="preserve">Participant Observation:</w:t>
      </w:r>
      <w:r>
        <w:t xml:space="preserve"> </w:t>
      </w:r>
      <w:r>
        <w:t xml:space="preserve">Ethnographic elements involving attending selected diplomatic events, cultural forums, or public diplomacy initiatives held within Kuwait City (with appropriate ethical approvals) to observe interaction dynamics firsthand.</w:t>
      </w:r>
    </w:p>
    <w:bookmarkEnd w:id="24"/>
    <w:bookmarkStart w:id="25" w:name="expected-contribution-and-significance"/>
    <w:p>
      <w:pPr>
        <w:pStyle w:val="Heading2"/>
      </w:pPr>
      <w:r>
        <w:t xml:space="preserve">5. Expected Contribution and Significance</w:t>
      </w:r>
    </w:p>
    <w:p>
      <w:pPr>
        <w:pStyle w:val="FirstParagraph"/>
      </w:pPr>
      <w:r>
        <w:t xml:space="preserve">This Thesis Proposal promises significant contributions to both academic and practical fields:</w:t>
      </w:r>
    </w:p>
    <w:p>
      <w:pPr>
        <w:numPr>
          <w:ilvl w:val="0"/>
          <w:numId w:val="1003"/>
        </w:numPr>
        <w:pStyle w:val="Compact"/>
      </w:pPr>
      <w:r>
        <w:rPr>
          <w:bCs/>
          <w:b/>
        </w:rPr>
        <w:t xml:space="preserve">Academic:</w:t>
      </w:r>
      <w:r>
        <w:t xml:space="preserve"> </w:t>
      </w:r>
      <w:r>
        <w:t xml:space="preserve">It will provide the first comprehensive, context-specific analysis of diplomatic practice *within Kuwait City*, enriching the fields of International Relations, Middle Eastern Studies, and Urban Diplomacy. It moves scholarship beyond theoretical models to ground-level realities.</w:t>
      </w:r>
    </w:p>
    <w:p>
      <w:pPr>
        <w:numPr>
          <w:ilvl w:val="0"/>
          <w:numId w:val="1003"/>
        </w:numPr>
        <w:pStyle w:val="Compact"/>
      </w:pPr>
      <w:r>
        <w:rPr>
          <w:bCs/>
          <w:b/>
        </w:rPr>
        <w:t xml:space="preserve">Policy &amp; Practice:</w:t>
      </w:r>
      <w:r>
        <w:t xml:space="preserve"> </w:t>
      </w:r>
      <w:r>
        <w:t xml:space="preserve">Findings will offer actionable insights for diplomatic corps stationed in Kuwait City, enabling them to refine their strategies for greater effectiveness. It will also provide the State of Kuwait's Ministry of Foreign Affairs with valuable data on how its diplomatic environment functions from an operational perspective, aiding in policy formulation and host-nation support.</w:t>
      </w:r>
    </w:p>
    <w:p>
      <w:pPr>
        <w:numPr>
          <w:ilvl w:val="0"/>
          <w:numId w:val="1003"/>
        </w:numPr>
        <w:pStyle w:val="Compact"/>
      </w:pPr>
      <w:r>
        <w:rPr>
          <w:bCs/>
          <w:b/>
        </w:rPr>
        <w:t xml:space="preserve">Regional Relevance:</w:t>
      </w:r>
      <w:r>
        <w:t xml:space="preserve"> </w:t>
      </w:r>
      <w:r>
        <w:t xml:space="preserve">As a key GCC player, Kuwait City's diplomatic ecosystem serves as a microcosm for broader regional dynamics. Understanding the *diplomat's* role here has implications for diplomacy across the entire Gulf Cooperation Council and beyond.</w:t>
      </w:r>
    </w:p>
    <w:bookmarkEnd w:id="25"/>
    <w:bookmarkStart w:id="26" w:name="timeline"/>
    <w:p>
      <w:pPr>
        <w:pStyle w:val="Heading2"/>
      </w:pPr>
      <w:r>
        <w:t xml:space="preserve">6. Timeline</w:t>
      </w:r>
    </w:p>
    <w:p>
      <w:pPr>
        <w:pStyle w:val="FirstParagraph"/>
      </w:pPr>
      <w:r>
        <w:t xml:space="preserve">The proposed research schedule spans 18 months:</w:t>
      </w:r>
    </w:p>
    <w:p>
      <w:pPr>
        <w:numPr>
          <w:ilvl w:val="0"/>
          <w:numId w:val="1004"/>
        </w:numPr>
        <w:pStyle w:val="Compact"/>
      </w:pPr>
      <w:r>
        <w:rPr>
          <w:bCs/>
          <w:b/>
        </w:rPr>
        <w:t xml:space="preserve">Months 1-3:</w:t>
      </w:r>
      <w:r>
        <w:t xml:space="preserve"> </w:t>
      </w:r>
      <w:r>
        <w:t xml:space="preserve">Comprehensive literature review, finalizing interview protocols, securing ethical approvals and access in Kuwait City.</w:t>
      </w:r>
    </w:p>
    <w:p>
      <w:pPr>
        <w:numPr>
          <w:ilvl w:val="0"/>
          <w:numId w:val="1004"/>
        </w:numPr>
        <w:pStyle w:val="Compact"/>
      </w:pPr>
      <w:r>
        <w:rPr>
          <w:bCs/>
          <w:b/>
        </w:rPr>
        <w:t xml:space="preserve">Months 4-9:</w:t>
      </w:r>
      <w:r>
        <w:t xml:space="preserve"> </w:t>
      </w:r>
      <w:r>
        <w:t xml:space="preserve">Conducting interviews with diplomats and officials across Kuwait City; initial document analysis.</w:t>
      </w:r>
    </w:p>
    <w:p>
      <w:pPr>
        <w:numPr>
          <w:ilvl w:val="0"/>
          <w:numId w:val="1004"/>
        </w:numPr>
        <w:pStyle w:val="Compact"/>
      </w:pPr>
      <w:r>
        <w:rPr>
          <w:bCs/>
          <w:b/>
        </w:rPr>
        <w:t xml:space="preserve">Months 10-12:</w:t>
      </w:r>
      <w:r>
        <w:t xml:space="preserve"> </w:t>
      </w:r>
      <w:r>
        <w:t xml:space="preserve">Thematic analysis of interview data, continued document review, preliminary findings synthesis.</w:t>
      </w:r>
    </w:p>
    <w:p>
      <w:pPr>
        <w:numPr>
          <w:ilvl w:val="0"/>
          <w:numId w:val="1004"/>
        </w:numPr>
        <w:pStyle w:val="Compact"/>
      </w:pPr>
      <w:r>
        <w:rPr>
          <w:bCs/>
          <w:b/>
        </w:rPr>
        <w:t xml:space="preserve">Months 13-15:</w:t>
      </w:r>
      <w:r>
        <w:t xml:space="preserve"> </w:t>
      </w:r>
      <w:r>
        <w:t xml:space="preserve">Drafting the thesis manuscript, incorporating feedback from advisors.</w:t>
      </w:r>
    </w:p>
    <w:p>
      <w:pPr>
        <w:numPr>
          <w:ilvl w:val="0"/>
          <w:numId w:val="1004"/>
        </w:numPr>
        <w:pStyle w:val="Compact"/>
      </w:pPr>
      <w:r>
        <w:rPr>
          <w:bCs/>
          <w:b/>
        </w:rPr>
        <w:t xml:space="preserve">Months 16-18:</w:t>
      </w:r>
      <w:r>
        <w:t xml:space="preserve"> </w:t>
      </w:r>
      <w:r>
        <w:t xml:space="preserve">Final revisions, submission for defense.</w:t>
      </w:r>
    </w:p>
    <w:bookmarkEnd w:id="26"/>
    <w:bookmarkStart w:id="27" w:name="conclusion"/>
    <w:p>
      <w:pPr>
        <w:pStyle w:val="Heading2"/>
      </w:pPr>
      <w:r>
        <w:t xml:space="preserve">7. Conclusion</w:t>
      </w:r>
    </w:p>
    <w:p>
      <w:pPr>
        <w:pStyle w:val="FirstParagraph"/>
      </w:pPr>
      <w:r>
        <w:t xml:space="preserve">The role of the *Diplomat* in contemporary international relations is increasingly defined by context. In Kuwait City, a vibrant, strategic hub where tradition meets modernity on a daily basis within its distinct urban fabric, the challenges and opportunities are amplified. This Thesis Proposal establishes that understanding diplomacy *in* Kuwait City – not just *for* Kuwait – is essential for effective global engagement. By meticulously examining the operational realities faced by diplomats operating within this specific environment, this research aims to deliver a vital contribution to diplomatic theory and practice, ensuring that future *Diplomats* are equipped with the nuanced understanding necessary to navigate the complex and dynamic landscape of Kuwait City successfully. This is not merely an academic exercise; it is fundamental to fostering stable and productive international relations from one of the Gulf's most important diplomatic centers.</w:t>
      </w:r>
    </w:p>
    <w:p>
      <w:pPr>
        <w:pStyle w:val="BodyText"/>
      </w:pPr>
      <w:r>
        <w:rPr>
          <w:bCs/>
          <w:b/>
        </w:rPr>
        <w:t xml:space="preserve">Keywords:</w:t>
      </w:r>
      <w:r>
        <w:t xml:space="preserve"> </w:t>
      </w:r>
      <w:r>
        <w:t xml:space="preserve">Thesis Proposal, Diplomat, Kuwait City, Diplomatic Practice, Gulf Cooperation Council (GCC), International Relations, Middle East Studies, Urban Diplomacy, Kuwait Foreign Policy.</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The Evolving Role of Diplomat in Kuwait City's Strategic Landscape</dc:title>
  <dc:creator/>
  <dc:language>en</dc:language>
  <cp:keywords/>
  <dcterms:created xsi:type="dcterms:W3CDTF">2026-07-23T17:12:07Z</dcterms:created>
  <dcterms:modified xsi:type="dcterms:W3CDTF">2026-07-23T17:12:07Z</dcterms:modified>
</cp:coreProperties>
</file>

<file path=docProps/custom.xml><?xml version="1.0" encoding="utf-8"?>
<Properties xmlns="http://schemas.openxmlformats.org/officeDocument/2006/custom-properties" xmlns:vt="http://schemas.openxmlformats.org/officeDocument/2006/docPropsVTypes"/>
</file>