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Diplomat</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International</w:t>
      </w:r>
      <w:r>
        <w:t xml:space="preserve"> </w:t>
      </w:r>
      <w:r>
        <w:t xml:space="preserve">Engagement</w:t>
      </w:r>
    </w:p>
    <w:bookmarkStart w:id="29" w:name="X3c8f26ce9b35b4c2f2d29adfb623f6f77add775"/>
    <w:p>
      <w:pPr>
        <w:pStyle w:val="Heading1"/>
      </w:pPr>
      <w:r>
        <w:t xml:space="preserve">Thesis Proposal: The Evolving Role of Diplomat in New Zealand Auckland's International Engagement</w:t>
      </w:r>
    </w:p>
    <w:bookmarkStart w:id="20" w:name="abstract"/>
    <w:p>
      <w:pPr>
        <w:pStyle w:val="Heading2"/>
      </w:pPr>
      <w:r>
        <w:t xml:space="preserve">Abstract</w:t>
      </w:r>
    </w:p>
    <w:p>
      <w:pPr>
        <w:pStyle w:val="FirstParagraph"/>
      </w:pPr>
      <w:r>
        <w:t xml:space="preserve">This thesis proposal examines the dynamic role of the diplomat within the unique geopolitical and cultural landscape of New Zealand Auckland. As the nation's largest city and primary international gateway, Auckland serves as a critical hub for diplomatic activity, hosting numerous foreign missions, international organizations, and Pacific Island engagements. This research addresses a significant gap in existing literature by analyzing how contemporary diplomats navigate New Zealand's distinct "soft power" approach—focusing on Pacific connectivity, climate action, and Māori cultural protocols—within the specific urban context of Auckland. The study will employ qualitative methods including interviews with diplomats accredited to Auckland and analysis of diplomatic correspondence from 2018–2023. Findings will contribute to understanding how New Zealand's diplomatic model adapts in a globalized city, offering insights for both academic scholarship and practical policy development within the Ministry of Foreign Affairs and Trade (MFAT). The research directly responds to the need for localized analysis of diplomatic practice beyond traditional capital-centric frameworks.</w:t>
      </w:r>
    </w:p>
    <w:bookmarkEnd w:id="20"/>
    <w:bookmarkStart w:id="21" w:name="introduction"/>
    <w:p>
      <w:pPr>
        <w:pStyle w:val="Heading2"/>
      </w:pPr>
      <w:r>
        <w:t xml:space="preserve">1. Introduction</w:t>
      </w:r>
    </w:p>
    <w:p>
      <w:pPr>
        <w:pStyle w:val="FirstParagraph"/>
      </w:pPr>
      <w:r>
        <w:t xml:space="preserve">New Zealand's foreign policy is distinguished by its proactive engagement with the Pacific, emphasis on multilateralism, and commitment to "whole-of-government" approaches. Yet, this international posture manifests most visibly and complexly in Auckland—the undisputed epicenter of New Zealand’s diplomatic infrastructure. The city hosts over 30 embassies and high commissions (including key missions from China, Japan, the United States, and Pacific Island nations), alongside major international bodies such as the Pacific Community (SPC) headquarters. This concentration transforms Auckland into a living laboratory for studying modern diplomacy. However, academic discourse has largely overlooked how diplomats operate within this specific urban ecosystem—a setting defined by its bicultural foundation (Māori and Pākehā), multicultural demographics, geographic isolation, and unique Pacific diplomatic networks. This thesis directly addresses this oversight by centering the</w:t>
      </w:r>
      <w:r>
        <w:t xml:space="preserve"> </w:t>
      </w:r>
      <w:r>
        <w:rPr>
          <w:iCs/>
          <w:i/>
        </w:rPr>
        <w:t xml:space="preserve">Diplomat</w:t>
      </w:r>
      <w:r>
        <w:t xml:space="preserve"> </w:t>
      </w:r>
      <w:r>
        <w:t xml:space="preserve">as both subject and actor in Auckland’s international identity. It argues that understanding the daily practices, challenges, and innovations of diplomats in Auckland is essential to comprehending New Zealand's global influence strategy.</w:t>
      </w:r>
    </w:p>
    <w:bookmarkEnd w:id="21"/>
    <w:bookmarkStart w:id="22" w:name="research-problem-and-significance"/>
    <w:p>
      <w:pPr>
        <w:pStyle w:val="Heading2"/>
      </w:pPr>
      <w:r>
        <w:t xml:space="preserve">2. Research Problem and Significance</w:t>
      </w:r>
    </w:p>
    <w:p>
      <w:pPr>
        <w:pStyle w:val="FirstParagraph"/>
      </w:pPr>
      <w:r>
        <w:t xml:space="preserve">The prevailing literature on New Zealand diplomacy often focuses on macro-level policy decisions made in Wellington or theoretical frameworks of "small state" diplomacy, neglecting the ground-level realities within Auckland. This creates a disconnect between national strategy and its implementation at the city level where most diplomatic interactions occur. For instance, how do diplomats balance traditional diplomatic protocols with Māori cultural expectations (e.g.,</w:t>
      </w:r>
      <w:r>
        <w:t xml:space="preserve"> </w:t>
      </w:r>
      <w:r>
        <w:rPr>
          <w:iCs/>
          <w:i/>
        </w:rPr>
        <w:t xml:space="preserve">whakapapa</w:t>
      </w:r>
      <w:r>
        <w:t xml:space="preserve">,</w:t>
      </w:r>
      <w:r>
        <w:t xml:space="preserve"> </w:t>
      </w:r>
      <w:r>
        <w:rPr>
          <w:iCs/>
          <w:i/>
        </w:rPr>
        <w:t xml:space="preserve">kaupapa Māori</w:t>
      </w:r>
      <w:r>
        <w:t xml:space="preserve">) during high-level engagements? How does Auckland’s role as a Pacific "transit hub" reshape the priorities of diplomats from both island nations and New Zealand itself? The absence of studies examining these city-specific dynamics limits our understanding of how New Zealand’s diplomacy is actually conducted. This research will provide critical empirical data on diplomatic practice in a major global city, offering valuable lessons for other small states seeking to leverage urban centers as diplomatic assets. Its significance extends beyond academia: it informs MFAT’s strategic planning, supports Auckland City Council’s international engagement initiatives (e.g., the "Auckland International Strategy"), and enhances New Zealand's capacity to navigate complex Pacific regional dynamics from its primary urban nerve center.</w:t>
      </w:r>
    </w:p>
    <w:bookmarkEnd w:id="22"/>
    <w:bookmarkStart w:id="23"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t xml:space="preserve">To map the evolving operational environment of diplomats accredited to Auckland, analyzing how factors like urban infrastructure, multiculturalism, and Pacific regional priorities shape diplomatic practice.</w:t>
      </w:r>
    </w:p>
    <w:p>
      <w:pPr>
        <w:numPr>
          <w:ilvl w:val="0"/>
          <w:numId w:val="1001"/>
        </w:numPr>
        <w:pStyle w:val="Compact"/>
      </w:pPr>
      <w:r>
        <w:t xml:space="preserve">To investigate how diplomats navigate New Zealand’s unique bicultural framework (particularly Māori protocols) within their daily interactions, assessing its impact on relationship-building with both Pacific partners and local communities.</w:t>
      </w:r>
    </w:p>
    <w:p>
      <w:pPr>
        <w:numPr>
          <w:ilvl w:val="0"/>
          <w:numId w:val="1001"/>
        </w:numPr>
        <w:pStyle w:val="Compact"/>
      </w:pPr>
      <w:r>
        <w:t xml:space="preserve">To evaluate the effectiveness of Auckland as a diplomatic hub in advancing key New Zealand foreign policy goals (climate action, Pacific connectivity, trade diversification), identifying strengths and systemic challenges within the current model.</w:t>
      </w:r>
    </w:p>
    <w:bookmarkEnd w:id="23"/>
    <w:bookmarkStart w:id="24" w:name="literature-review"/>
    <w:p>
      <w:pPr>
        <w:pStyle w:val="Heading2"/>
      </w:pPr>
      <w:r>
        <w:t xml:space="preserve">4. Literature Review</w:t>
      </w:r>
    </w:p>
    <w:p>
      <w:pPr>
        <w:pStyle w:val="FirstParagraph"/>
      </w:pPr>
      <w:r>
        <w:t xml:space="preserve">Existing scholarship on New Zealand diplomacy falls into two broad categories: theoretical analyses of "small power" agency (e.g., Gifford, 1995; McRae, 2016) and studies of specific policy areas like climate or Pacific engagement. However, neither adequately addresses the spatial dimension—how diplomacy functions in a city like Auckland. Urban diplomacy literature (e.g., Meehan &amp; Stoker, 2018) focuses primarily on Western European capitals or major global cities (New York, London), overlooking the context of a small state with deep Pacific ties. The field of "Pacific Diplomacy" (e.g., Aqorau, 2019) emphasizes regional forums but rarely examines the city-level mechanics. This thesis bridges these gaps by positioning</w:t>
      </w:r>
      <w:r>
        <w:t xml:space="preserve"> </w:t>
      </w:r>
      <w:r>
        <w:rPr>
          <w:iCs/>
          <w:i/>
        </w:rPr>
        <w:t xml:space="preserve">New Zealand Auckland</w:t>
      </w:r>
      <w:r>
        <w:t xml:space="preserve"> </w:t>
      </w:r>
      <w:r>
        <w:t xml:space="preserve">as the central analytical site, interrogating how diplomats translate national policy into practice within a specific urban, bicultural, and Pacific-connected environment. It builds upon recent work on "urban soft power" (Fainstein, 2018) but applies it to New Zealand’s distinct diplomatic identity.</w:t>
      </w:r>
    </w:p>
    <w:bookmarkEnd w:id="24"/>
    <w:bookmarkStart w:id="25" w:name="methodology"/>
    <w:p>
      <w:pPr>
        <w:pStyle w:val="Heading2"/>
      </w:pPr>
      <w:r>
        <w:t xml:space="preserve">5. Methodology</w:t>
      </w:r>
    </w:p>
    <w:p>
      <w:pPr>
        <w:pStyle w:val="FirstParagraph"/>
      </w:pPr>
      <w:r>
        <w:t xml:space="preserve">A mixed-methods approach will be employed for robust analysis:</w:t>
      </w:r>
    </w:p>
    <w:p>
      <w:pPr>
        <w:numPr>
          <w:ilvl w:val="0"/>
          <w:numId w:val="1002"/>
        </w:numPr>
        <w:pStyle w:val="Compact"/>
      </w:pPr>
      <w:r>
        <w:rPr>
          <w:bCs/>
          <w:b/>
        </w:rPr>
        <w:t xml:space="preserve">Qualitative Interviews:</w:t>
      </w:r>
      <w:r>
        <w:t xml:space="preserve"> </w:t>
      </w:r>
      <w:r>
        <w:t xml:space="preserve">30–40 semi-structured interviews with diplomats (current and former) accredited to Auckland, including ambassadors, political officers, and Pacific desk officers from key missions (e.g., China, USA, Japan, Fiji). Focus will be on their daily work routines, challenges navigating local cultural context (Māori engagement), and perceptions of Auckland’s utility as a diplomatic hub.</w:t>
      </w:r>
    </w:p>
    <w:p>
      <w:pPr>
        <w:numPr>
          <w:ilvl w:val="0"/>
          <w:numId w:val="1002"/>
        </w:numPr>
        <w:pStyle w:val="Compact"/>
      </w:pPr>
      <w:r>
        <w:rPr>
          <w:bCs/>
          <w:b/>
        </w:rPr>
        <w:t xml:space="preserve">Document Analysis:</w:t>
      </w:r>
      <w:r>
        <w:t xml:space="preserve"> </w:t>
      </w:r>
      <w:r>
        <w:t xml:space="preserve">Examination of MFAT policy papers (2018–2023) concerning Pacific engagement, Auckland-specific diplomatic protocols, and reports from the Pacific Community. This contextualizes institutional frameworks shaping diplomat practice.</w:t>
      </w:r>
    </w:p>
    <w:p>
      <w:pPr>
        <w:numPr>
          <w:ilvl w:val="0"/>
          <w:numId w:val="1002"/>
        </w:numPr>
        <w:pStyle w:val="Compact"/>
      </w:pPr>
      <w:r>
        <w:rPr>
          <w:bCs/>
          <w:b/>
        </w:rPr>
        <w:t xml:space="preserve">Participant Observation:</w:t>
      </w:r>
      <w:r>
        <w:t xml:space="preserve"> </w:t>
      </w:r>
      <w:r>
        <w:t xml:space="preserve">Limited ethnographic observation of diplomatic events at key Auckland venues (e.g., Parnell's Diplomatic Precinct, Manukau City Centre engagement forums) to understand informal diplomatic dynamics.</w:t>
      </w:r>
    </w:p>
    <w:p>
      <w:pPr>
        <w:pStyle w:val="FirstParagraph"/>
      </w:pPr>
      <w:r>
        <w:t xml:space="preserve">Data will be analyzed thematically using NVivo software, ensuring alignment with the core focus on</w:t>
      </w:r>
      <w:r>
        <w:t xml:space="preserve"> </w:t>
      </w:r>
      <w:r>
        <w:rPr>
          <w:iCs/>
          <w:i/>
        </w:rPr>
        <w:t xml:space="preserve">Diplomat</w:t>
      </w:r>
      <w:r>
        <w:t xml:space="preserve"> </w:t>
      </w:r>
      <w:r>
        <w:t xml:space="preserve">in the</w:t>
      </w:r>
      <w:r>
        <w:t xml:space="preserve"> </w:t>
      </w:r>
      <w:r>
        <w:rPr>
          <w:iCs/>
          <w:i/>
        </w:rPr>
        <w:t xml:space="preserve">New Zealand Auckland</w:t>
      </w:r>
      <w:r>
        <w:t xml:space="preserve"> </w:t>
      </w:r>
      <w:r>
        <w:t xml:space="preserve">context. Ethical clearance will be sought from the University of Auckland’s Human Participants Ethics Committee.</w:t>
      </w:r>
    </w:p>
    <w:bookmarkEnd w:id="25"/>
    <w:bookmarkStart w:id="26" w:name="expected-contribution-and-timeline"/>
    <w:p>
      <w:pPr>
        <w:pStyle w:val="Heading2"/>
      </w:pPr>
      <w:r>
        <w:t xml:space="preserve">6. Expected Contribution and Timeline</w:t>
      </w:r>
    </w:p>
    <w:p>
      <w:pPr>
        <w:pStyle w:val="FirstParagraph"/>
      </w:pPr>
      <w:r>
        <w:t xml:space="preserve">This thesis will make a significant contribution by producing the first comprehensive study on diplomatic practice within New Zealand’s primary urban diplomatic hub. It shifts focus from abstract policy to embodied practice, revealing how diplomats operationalize New Zealand’s "Pacific-first" foreign policy in a real-world city setting. The findings will be directly applicable: MFAT can refine training for diplomats on bicultural engagement; Auckland Council can enhance its international partnership frameworks; and academic programs at institutions like the University of Auckland’s School of Government will benefit from localized case studies. A 12-month timeline is proposed: Months 1–3 (literature review, ethics approval), Months 4–8 (data collection/interviews), Months 9–10 (analysis), Month 11 (drafting), Month 12 (final revisions).</w:t>
      </w:r>
    </w:p>
    <w:bookmarkEnd w:id="26"/>
    <w:bookmarkStart w:id="27" w:name="conclusion"/>
    <w:p>
      <w:pPr>
        <w:pStyle w:val="Heading2"/>
      </w:pPr>
      <w:r>
        <w:t xml:space="preserve">7. Conclusion</w:t>
      </w:r>
    </w:p>
    <w:p>
      <w:pPr>
        <w:pStyle w:val="FirstParagraph"/>
      </w:pPr>
      <w:r>
        <w:t xml:space="preserve">In an era of geopolitical volatility and climate urgency, New Zealand’s diplomatic success hinges on its ability to leverage unique strengths—particularly through the lens of its primary city, Auckland. This thesis will illuminate how the modern</w:t>
      </w:r>
      <w:r>
        <w:t xml:space="preserve"> </w:t>
      </w:r>
      <w:r>
        <w:rPr>
          <w:iCs/>
          <w:i/>
        </w:rPr>
        <w:t xml:space="preserve">Diplomat</w:t>
      </w:r>
      <w:r>
        <w:t xml:space="preserve"> </w:t>
      </w:r>
      <w:r>
        <w:t xml:space="preserve">operates within this specific environment, moving beyond textbook definitions to capture the nuanced realities of building relationships across cultures and oceans from a Pacific-facing urban center. By anchoring the study in</w:t>
      </w:r>
      <w:r>
        <w:t xml:space="preserve"> </w:t>
      </w:r>
      <w:r>
        <w:rPr>
          <w:iCs/>
          <w:i/>
        </w:rPr>
        <w:t xml:space="preserve">New Zealand Auckland</w:t>
      </w:r>
      <w:r>
        <w:t xml:space="preserve">, it promises not only academic rigor but also actionable insights for one of New Zealand’s most vital national assets: its diplomats on the ground. The research will ultimately demonstrate that diplomacy is as much about place and practice as it is about policy, with Auckland serving as an indispensable proving ground for New Zealand’s global role.</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Diplomat in New Zealand Auckland's International Engagement</dc:title>
  <dc:creator/>
  <dc:language>en</dc:language>
  <cp:keywords/>
  <dcterms:created xsi:type="dcterms:W3CDTF">2025-12-11T14:27:33Z</dcterms:created>
  <dcterms:modified xsi:type="dcterms:W3CDTF">2025-12-11T14:27:33Z</dcterms:modified>
</cp:coreProperties>
</file>

<file path=docProps/custom.xml><?xml version="1.0" encoding="utf-8"?>
<Properties xmlns="http://schemas.openxmlformats.org/officeDocument/2006/custom-properties" xmlns:vt="http://schemas.openxmlformats.org/officeDocument/2006/docPropsVTypes"/>
</file>