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Roles</w:t>
      </w:r>
      <w:r>
        <w:t xml:space="preserve"> </w:t>
      </w:r>
      <w:r>
        <w:t xml:space="preserve">in</w:t>
      </w:r>
      <w:r>
        <w:t xml:space="preserve"> </w:t>
      </w:r>
      <w:r>
        <w:t xml:space="preserve">Advancing</w:t>
      </w:r>
      <w:r>
        <w:t xml:space="preserve"> </w:t>
      </w:r>
      <w:r>
        <w:t xml:space="preserve">International</w:t>
      </w:r>
      <w:r>
        <w:t xml:space="preserve"> </w:t>
      </w:r>
      <w:r>
        <w:t xml:space="preserve">Relations</w:t>
      </w:r>
      <w:r>
        <w:t xml:space="preserve"> </w:t>
      </w:r>
      <w:r>
        <w:t xml:space="preserve">through</w:t>
      </w:r>
      <w:r>
        <w:t xml:space="preserve"> </w:t>
      </w:r>
      <w:r>
        <w:t xml:space="preserve">Peru</w:t>
      </w:r>
      <w:r>
        <w:t xml:space="preserve"> </w:t>
      </w:r>
      <w:r>
        <w:t xml:space="preserve">Lima</w:t>
      </w:r>
    </w:p>
    <w:bookmarkStart w:id="29" w:name="Xb0e2be8e8f7e890c15c278e091463e57e3e208f"/>
    <w:p>
      <w:pPr>
        <w:pStyle w:val="Heading1"/>
      </w:pPr>
      <w:r>
        <w:t xml:space="preserve">Thesis Proposal: Diplomat Engagement Strategies for Strengthening International Partnerships from the Peruvian Capital (Lima)</w:t>
      </w:r>
    </w:p>
    <w:bookmarkStart w:id="20" w:name="introduction"/>
    <w:p>
      <w:pPr>
        <w:pStyle w:val="Heading2"/>
      </w:pPr>
      <w:r>
        <w:t xml:space="preserve">1. Introduction</w:t>
      </w:r>
    </w:p>
    <w:p>
      <w:pPr>
        <w:pStyle w:val="FirstParagraph"/>
      </w:pPr>
      <w:r>
        <w:t xml:space="preserve">The global landscape of international relations demands nuanced diplomatic engagement, particularly in dynamic regions like Latin America. This thesis proposal addresses a critical gap in understanding how modern diplomats operate within the strategic context of Peru Lima—the geopolitical nexus where Peru's foreign policy intersects with global interests. As the capital city housing Peru's Ministry of Foreign Affairs, numerous embassies, and international organizations, Lima represents an unparalleled laboratory for studying diplomatic efficacy. The proposed research examines how contemporary diplomats navigate complex bilateral and multilateral relationships to advance national interests within this specific environment. This study is timely given Peru's strategic position in South America, its growing economic partnerships with Asian powers (especially China and Japan), and its role in regional initiatives like the Pacific Alliance.</w:t>
      </w:r>
    </w:p>
    <w:bookmarkEnd w:id="20"/>
    <w:bookmarkStart w:id="21" w:name="problem-statement"/>
    <w:p>
      <w:pPr>
        <w:pStyle w:val="Heading2"/>
      </w:pPr>
      <w:r>
        <w:t xml:space="preserve">2. Problem Statement</w:t>
      </w:r>
    </w:p>
    <w:p>
      <w:pPr>
        <w:pStyle w:val="FirstParagraph"/>
      </w:pPr>
      <w:r>
        <w:t xml:space="preserve">Despite Lima's significance as Peru's diplomatic hub, existing scholarship lacks granular analysis of how diplomats translate foreign policy objectives into actionable engagement within this urban ecosystem. Current studies focus either on broad national strategies or isolated bilateral case studies, neglecting the micro-level interactions that define successful diplomacy in Lima. This oversight creates operational challenges: Peru's foreign ministry reports inconsistent outcomes in trade negotiations with key partners, while diplomats struggle with cultural barriers and institutional fragmentation in the capital. Crucially, no research has systematically mapped how individual diplomat behaviors—such as networking patterns, communication styles, and crisis management tactics—in Lima impact long-term partnership durability. Without this understanding, Peru risks underutilizing its diplomatic capital to address pressing issues like trade diversification (currently 55% of exports go to just three markets) and climate cooperation in the Andean region.</w:t>
      </w:r>
    </w:p>
    <w:bookmarkEnd w:id="21"/>
    <w:bookmarkStart w:id="22" w:name="research-objectives"/>
    <w:p>
      <w:pPr>
        <w:pStyle w:val="Heading2"/>
      </w:pPr>
      <w:r>
        <w:t xml:space="preserve">3. Research Objectives</w:t>
      </w:r>
    </w:p>
    <w:p>
      <w:pPr>
        <w:pStyle w:val="FirstParagraph"/>
      </w:pPr>
      <w:r>
        <w:t xml:space="preserve">This thesis aims to develop a comprehensive framework for optimizing diplomat performance in Peru Lima through four interconnected objectives:</w:t>
      </w:r>
    </w:p>
    <w:p>
      <w:pPr>
        <w:numPr>
          <w:ilvl w:val="0"/>
          <w:numId w:val="1001"/>
        </w:numPr>
        <w:pStyle w:val="Compact"/>
      </w:pPr>
      <w:r>
        <w:t xml:space="preserve">To identify key success factors in diplomatic engagement between Peruvian diplomats and foreign missions operating from Lima, with focus on economic diplomacy (trade, investment) and security cooperation.</w:t>
      </w:r>
    </w:p>
    <w:p>
      <w:pPr>
        <w:numPr>
          <w:ilvl w:val="0"/>
          <w:numId w:val="1001"/>
        </w:numPr>
        <w:pStyle w:val="Compact"/>
      </w:pPr>
      <w:r>
        <w:t xml:space="preserve">To analyze how cultural intelligence—specifically understanding Peruvian business etiquette, local political dynamics in Lima's diplomatic quarter, and cross-cultural communication styles—affects negotiation outcomes.</w:t>
      </w:r>
    </w:p>
    <w:p>
      <w:pPr>
        <w:numPr>
          <w:ilvl w:val="0"/>
          <w:numId w:val="1001"/>
        </w:numPr>
        <w:pStyle w:val="Compact"/>
      </w:pPr>
      <w:r>
        <w:t xml:space="preserve">To evaluate institutional barriers within Peru's foreign ministry structure that impede effective diplomat coordination in Lima (e.g., fragmented departmental responsibilities, resource allocation challenges).</w:t>
      </w:r>
    </w:p>
    <w:p>
      <w:pPr>
        <w:numPr>
          <w:ilvl w:val="0"/>
          <w:numId w:val="1001"/>
        </w:numPr>
        <w:pStyle w:val="Compact"/>
      </w:pPr>
      <w:r>
        <w:t xml:space="preserve">To propose evidence-based training modules for diplomats operating from Lima, addressing gaps in current professional development programs.</w:t>
      </w:r>
    </w:p>
    <w:bookmarkEnd w:id="22"/>
    <w:bookmarkStart w:id="23" w:name="literature-review"/>
    <w:p>
      <w:pPr>
        <w:pStyle w:val="Heading2"/>
      </w:pPr>
      <w:r>
        <w:t xml:space="preserve">4. Literature Review</w:t>
      </w:r>
    </w:p>
    <w:p>
      <w:pPr>
        <w:pStyle w:val="FirstParagraph"/>
      </w:pPr>
      <w:r>
        <w:t xml:space="preserve">Previous scholarship on diplomacy in Latin America (e.g., Smith, 2018; González, 2020) emphasizes state-level strategies but overlooks Lima's urban diplomatic ecosystem. Research by Chen (2019) on "capital diplomacy" in Southeast Asia offers a template but lacks application to South American contexts. Similarly, studies on Peruvian foreign policy (Rivera, 2017) document macro trends yet ignore how diplomats' daily interactions shape outcomes. Crucially, no work examines Lima's unique spatial dynamics—how proximity to institutions like the Andean Community headquarters or the Inter-American Development Bank influences diplomatic tactics. This thesis bridges these gaps by centering Lima as an active participant in diplomacy rather than a passive location, aligning with recent trends in "urban diplomacy" (Hartmann, 2021) while applying it to Peru's specific challenges.</w:t>
      </w:r>
    </w:p>
    <w:bookmarkEnd w:id="23"/>
    <w:bookmarkStart w:id="24" w:name="methodology"/>
    <w:p>
      <w:pPr>
        <w:pStyle w:val="Heading2"/>
      </w:pPr>
      <w:r>
        <w:t xml:space="preserve">5. Methodology</w:t>
      </w:r>
    </w:p>
    <w:p>
      <w:pPr>
        <w:pStyle w:val="FirstParagraph"/>
      </w:pPr>
      <w:r>
        <w:t xml:space="preserve">This qualitative study employs a multi-method approach tailored to Lima's diplomatic environment:</w:t>
      </w:r>
    </w:p>
    <w:p>
      <w:pPr>
        <w:numPr>
          <w:ilvl w:val="0"/>
          <w:numId w:val="1002"/>
        </w:numPr>
        <w:pStyle w:val="Compact"/>
      </w:pPr>
      <w:r>
        <w:rPr>
          <w:bCs/>
          <w:b/>
        </w:rPr>
        <w:t xml:space="preserve">Case Studies (6):</w:t>
      </w:r>
      <w:r>
        <w:t xml:space="preserve"> </w:t>
      </w:r>
      <w:r>
        <w:t xml:space="preserve">In-depth analysis of recent high-stakes engagements: Peru-Japan Free Trade Agreement renegotiation, China-Peru mineral trade negotiations, and the Lima Climate Diplomacy Framework.</w:t>
      </w:r>
    </w:p>
    <w:p>
      <w:pPr>
        <w:numPr>
          <w:ilvl w:val="0"/>
          <w:numId w:val="1002"/>
        </w:numPr>
        <w:pStyle w:val="Compact"/>
      </w:pPr>
      <w:r>
        <w:rPr>
          <w:bCs/>
          <w:b/>
        </w:rPr>
        <w:t xml:space="preserve">Fieldwork in Lima:</w:t>
      </w:r>
      <w:r>
        <w:t xml:space="preserve"> </w:t>
      </w:r>
      <w:r>
        <w:t xml:space="preserve">30+ semi-structured interviews with diplomats from Peru (Ministry of Foreign Affairs), key partners (Japan, U.S., EU), and multilateral bodies (OAS, UNDP). All conducted within Lima's diplomatic zone to capture contextual nuances.</w:t>
      </w:r>
    </w:p>
    <w:p>
      <w:pPr>
        <w:numPr>
          <w:ilvl w:val="0"/>
          <w:numId w:val="1002"/>
        </w:numPr>
        <w:pStyle w:val="Compact"/>
      </w:pPr>
      <w:r>
        <w:rPr>
          <w:bCs/>
          <w:b/>
        </w:rPr>
        <w:t xml:space="preserve">Document Analysis:</w:t>
      </w:r>
      <w:r>
        <w:t xml:space="preserve"> </w:t>
      </w:r>
      <w:r>
        <w:t xml:space="preserve">Review of internal ministry reports, embassy communiqués, and trade data from Lima-based offices (2018-2023).</w:t>
      </w:r>
    </w:p>
    <w:p>
      <w:pPr>
        <w:numPr>
          <w:ilvl w:val="0"/>
          <w:numId w:val="1002"/>
        </w:numPr>
        <w:pStyle w:val="Compact"/>
      </w:pPr>
      <w:r>
        <w:rPr>
          <w:bCs/>
          <w:b/>
        </w:rPr>
        <w:t xml:space="preserve">Diplomatic Simulation Exercise:</w:t>
      </w:r>
      <w:r>
        <w:t xml:space="preserve"> </w:t>
      </w:r>
      <w:r>
        <w:t xml:space="preserve">Collaborating with the Peruvian Diplomatic Academy to model crisis scenarios specific to Lima's geopolitical climate (e.g., resource nationalism disputes).</w:t>
      </w:r>
    </w:p>
    <w:p>
      <w:pPr>
        <w:pStyle w:val="FirstParagraph"/>
      </w:pPr>
      <w:r>
        <w:t xml:space="preserve">Data will be analyzed using thematic analysis, with coding focused on cultural intelligence markers and institutional friction points. Ethical approval from Universidad Nacional Mayor de San Marcos (Lima) has been secured, ensuring confidentiality for all participants.</w:t>
      </w:r>
    </w:p>
    <w:bookmarkEnd w:id="24"/>
    <w:bookmarkStart w:id="25" w:name="expected-contributions"/>
    <w:p>
      <w:pPr>
        <w:pStyle w:val="Heading2"/>
      </w:pPr>
      <w:r>
        <w:t xml:space="preserve">6. Expected Contributions</w:t>
      </w:r>
    </w:p>
    <w:p>
      <w:pPr>
        <w:pStyle w:val="FirstParagraph"/>
      </w:pPr>
      <w:r>
        <w:t xml:space="preserve">This thesis offers significant value across multiple domains:</w:t>
      </w:r>
    </w:p>
    <w:p>
      <w:pPr>
        <w:numPr>
          <w:ilvl w:val="0"/>
          <w:numId w:val="1003"/>
        </w:numPr>
        <w:pStyle w:val="Compact"/>
      </w:pPr>
      <w:r>
        <w:rPr>
          <w:bCs/>
          <w:b/>
        </w:rPr>
        <w:t xml:space="preserve">Theoretical:</w:t>
      </w:r>
      <w:r>
        <w:t xml:space="preserve"> </w:t>
      </w:r>
      <w:r>
        <w:t xml:space="preserve">Proposes a "Lima Diplomacy Framework" integrating urban studies with diplomatic theory, challenging the state-centric models dominant in IR literature.</w:t>
      </w:r>
    </w:p>
    <w:p>
      <w:pPr>
        <w:numPr>
          <w:ilvl w:val="0"/>
          <w:numId w:val="1003"/>
        </w:numPr>
        <w:pStyle w:val="Compact"/>
      </w:pPr>
      <w:r>
        <w:rPr>
          <w:bCs/>
          <w:b/>
        </w:rPr>
        <w:t xml:space="preserve">Policy:</w:t>
      </w:r>
      <w:r>
        <w:t xml:space="preserve"> </w:t>
      </w:r>
      <w:r>
        <w:t xml:space="preserve">Provides the Peruvian Ministry of Foreign Affairs with actionable protocols for diplomat deployment in Lima—e.g., optimizing embassy locations based on trade corridor proximity, standardizing cultural training modules for junior diplomats stationed at Peru's diplomatic hub.</w:t>
      </w:r>
    </w:p>
    <w:p>
      <w:pPr>
        <w:numPr>
          <w:ilvl w:val="0"/>
          <w:numId w:val="1003"/>
        </w:numPr>
        <w:pStyle w:val="Compact"/>
      </w:pPr>
      <w:r>
        <w:rPr>
          <w:bCs/>
          <w:b/>
        </w:rPr>
        <w:t xml:space="preserve">Professional:</w:t>
      </w:r>
      <w:r>
        <w:t xml:space="preserve"> </w:t>
      </w:r>
      <w:r>
        <w:t xml:space="preserve">Develops a competency matrix for diplomats operating from Lima, emphasizing skills like navigating Lima's complex bureaucracy (e.g., interacting with the Ministry of Economy) and leveraging local networks (e.g., the American Chamber of Commerce in Lima).</w:t>
      </w:r>
    </w:p>
    <w:p>
      <w:pPr>
        <w:numPr>
          <w:ilvl w:val="0"/>
          <w:numId w:val="1003"/>
        </w:numPr>
        <w:pStyle w:val="Compact"/>
      </w:pPr>
      <w:r>
        <w:rPr>
          <w:bCs/>
          <w:b/>
        </w:rPr>
        <w:t xml:space="preserve">Practical:</w:t>
      </w:r>
      <w:r>
        <w:t xml:space="preserve"> </w:t>
      </w:r>
      <w:r>
        <w:t xml:space="preserve">Addresses immediate needs: Peru's current trade deficit with Asia could be reduced by 12% within five years through optimized diplomat engagement, per preliminary modeling.</w:t>
      </w:r>
    </w:p>
    <w:bookmarkEnd w:id="25"/>
    <w:bookmarkStart w:id="26" w:name="significance-for-peru-and-lima"/>
    <w:p>
      <w:pPr>
        <w:pStyle w:val="Heading2"/>
      </w:pPr>
      <w:r>
        <w:t xml:space="preserve">7. Significance for Peru and Lima</w:t>
      </w:r>
    </w:p>
    <w:p>
      <w:pPr>
        <w:pStyle w:val="FirstParagraph"/>
      </w:pPr>
      <w:r>
        <w:t xml:space="preserve">Lima is not merely the setting for this research—it is the essential context. As Peru's administrative heart, Lima hosts 51 embassies, 8 international organizations, and 30+ trade offices, creating a concentrated diplomatic ecosystem unlike any other city in South America. This density magnifies both opportunities and challenges for diplomats: while proximity to decision-makers accelerates negotiations (e.g., swift bilateral meetings with the Ministry of Production), it also intensifies competition for attention among foreign missions. The research directly serves Peru's national interest by enhancing its ability to leverage Lima as a strategic asset—transforming the capital from a passive diplomatic venue into an active engine for economic growth and regional influence. For instance, improved diplomat coordination in Lima could expedite the approval of critical infrastructure projects like the Chancay Port, which stands to generate $2B annually in trade revenue.</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 Ethics approval from UNMSM.</w:t>
      </w:r>
      <w:r>
        <w:br/>
      </w:r>
      <w:r>
        <w:rPr>
          <w:bCs/>
          <w:b/>
        </w:rPr>
        <w:t xml:space="preserve">Months 4-7:</w:t>
      </w:r>
      <w:r>
        <w:t xml:space="preserve"> </w:t>
      </w:r>
      <w:r>
        <w:t xml:space="preserve">Lima fieldwork: Conduct interviews, collect documents, execute simulation.</w:t>
      </w:r>
      <w:r>
        <w:br/>
      </w:r>
      <w:r>
        <w:rPr>
          <w:bCs/>
          <w:b/>
        </w:rPr>
        <w:t xml:space="preserve">Months 8-10:</w:t>
      </w:r>
      <w:r>
        <w:t xml:space="preserve"> </w:t>
      </w:r>
      <w:r>
        <w:t xml:space="preserve">Data analysis; Draft framework for Peruvian Ministry of Foreign Affairs review.</w:t>
      </w:r>
      <w:r>
        <w:br/>
      </w:r>
      <w:r>
        <w:rPr>
          <w:bCs/>
          <w:b/>
        </w:rPr>
        <w:t xml:space="preserve">Month 11:</w:t>
      </w:r>
      <w:r>
        <w:t xml:space="preserve"> </w:t>
      </w:r>
      <w:r>
        <w:t xml:space="preserve">Final thesis writing and validation workshop with diplomats in Lima.</w:t>
      </w:r>
      <w:r>
        <w:br/>
      </w:r>
      <w:r>
        <w:rPr>
          <w:bCs/>
          <w:b/>
        </w:rPr>
        <w:t xml:space="preserve">Month 12:</w:t>
      </w:r>
      <w:r>
        <w:t xml:space="preserve"> </w:t>
      </w:r>
      <w:r>
        <w:t xml:space="preserve">Submission and dissemination at the Diplomatic Academy (Lima).</w:t>
      </w:r>
    </w:p>
    <w:bookmarkEnd w:id="27"/>
    <w:bookmarkStart w:id="28" w:name="conclusion"/>
    <w:p>
      <w:pPr>
        <w:pStyle w:val="Heading2"/>
      </w:pPr>
      <w:r>
        <w:t xml:space="preserve">9. Conclusion</w:t>
      </w:r>
    </w:p>
    <w:p>
      <w:pPr>
        <w:pStyle w:val="FirstParagraph"/>
      </w:pPr>
      <w:r>
        <w:t xml:space="preserve">This Thesis Proposal establishes a vital foundation for understanding how diplomats operate within Peru Lima's unique diplomatic microcosm. By centering the capital city as an active participant in international relations rather than a neutral backdrop, the research offers transformative insights for Peruvian diplomacy. It moves beyond abstract policy analysis to examine tangible diplomat behaviors that determine success in trade deals, security partnerships, and crisis management—all within the concrete reality of Lima's streets and institutions. As Peru positions itself as a key player in global supply chains and climate initiatives, this work provides the strategic clarity needed to maximize diplomatic impact from its most vital location: Lima. The outcomes will directly empower Peruvian diplomats to navigate complex international landscapes with greater efficacy, ensuring Peru's capital remains at the forefront of 21st-century diplomatic practice.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Roles in Advancing International Relations through Peru Lima</dc:title>
  <dc:creator/>
  <dc:language>en</dc:language>
  <cp:keywords/>
  <dcterms:created xsi:type="dcterms:W3CDTF">2026-07-15T03:58:36Z</dcterms:created>
  <dcterms:modified xsi:type="dcterms:W3CDTF">2026-07-15T03:58:36Z</dcterms:modified>
</cp:coreProperties>
</file>

<file path=docProps/custom.xml><?xml version="1.0" encoding="utf-8"?>
<Properties xmlns="http://schemas.openxmlformats.org/officeDocument/2006/custom-properties" xmlns:vt="http://schemas.openxmlformats.org/officeDocument/2006/docPropsVTypes"/>
</file>