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9" w:name="Xdba90bc75714be45381c462c79243e9571ff4e5"/>
    <w:p>
      <w:pPr>
        <w:pStyle w:val="Heading1"/>
      </w:pPr>
      <w:r>
        <w:t xml:space="preserve">Thesis Proposal: The Role and Evolution of the Modern Diplomat in Russia's Saint Petersburg Context</w:t>
      </w:r>
    </w:p>
    <w:bookmarkStart w:id="20" w:name="i.-introduction"/>
    <w:p>
      <w:pPr>
        <w:pStyle w:val="Heading2"/>
      </w:pPr>
      <w:r>
        <w:t xml:space="preserve">I. Introduction</w:t>
      </w:r>
    </w:p>
    <w:p>
      <w:pPr>
        <w:pStyle w:val="FirstParagraph"/>
      </w:pPr>
      <w:r>
        <w:t xml:space="preserve">The city of Saint Petersburg stands as a pivotal diplomatic hub in modern Russia, second only to Moscow in international relations significance. This thesis proposal examines the evolving role of the contemporary</w:t>
      </w:r>
      <w:r>
        <w:t xml:space="preserve"> </w:t>
      </w:r>
      <w:r>
        <w:rPr>
          <w:iCs/>
          <w:i/>
        </w:rPr>
        <w:t xml:space="preserve">Diplomat</w:t>
      </w:r>
      <w:r>
        <w:t xml:space="preserve"> </w:t>
      </w:r>
      <w:r>
        <w:t xml:space="preserve">within Russia's geopolitical landscape, with specific focus on Saint Petersburg as a critical nexus for diplomatic engagement. While Moscow dominates federal diplomacy, Saint Petersburg's historical legacy as Russia's imperial capital (1712-1918) and its current status as a major economic, cultural, and scientific center creates a unique environment where</w:t>
      </w:r>
      <w:r>
        <w:t xml:space="preserve"> </w:t>
      </w:r>
      <w:r>
        <w:rPr>
          <w:iCs/>
          <w:i/>
        </w:rPr>
        <w:t xml:space="preserve">Diplomat</w:t>
      </w:r>
      <w:r>
        <w:t xml:space="preserve"> </w:t>
      </w:r>
      <w:r>
        <w:t xml:space="preserve">functions intersect with local identity, regional policy, and global cooperation. This research addresses the urgent need to understand how modern</w:t>
      </w:r>
      <w:r>
        <w:t xml:space="preserve"> </w:t>
      </w:r>
      <w:r>
        <w:rPr>
          <w:iCs/>
          <w:i/>
        </w:rPr>
        <w:t xml:space="preserve">Diplomat</w:t>
      </w:r>
      <w:r>
        <w:t xml:space="preserve"> </w:t>
      </w:r>
      <w:r>
        <w:t xml:space="preserve">strategies adapt to Saint Petersburg's distinct political geography amid Russia's increasing international isolation following the 2022 invasion of Ukraine. The central question guiding this study is:</w:t>
      </w:r>
      <w:r>
        <w:t xml:space="preserve"> </w:t>
      </w:r>
      <w:r>
        <w:rPr>
          <w:iCs/>
          <w:i/>
        </w:rPr>
        <w:t xml:space="preserve">How has Saint Petersburg's historical and contemporary significance shaped the operational framework, challenges, and strategic objectives of foreign diplomats operating within Russia?</w:t>
      </w:r>
    </w:p>
    <w:bookmarkEnd w:id="20"/>
    <w:bookmarkStart w:id="21" w:name="ii.-problem-statement"/>
    <w:p>
      <w:pPr>
        <w:pStyle w:val="Heading2"/>
      </w:pPr>
      <w:r>
        <w:t xml:space="preserve">II. Problem Statement</w:t>
      </w:r>
    </w:p>
    <w:p>
      <w:pPr>
        <w:pStyle w:val="FirstParagraph"/>
      </w:pPr>
      <w:r>
        <w:t xml:space="preserve">Current diplomatic studies disproportionately focus on Moscow-centric frameworks, neglecting Saint Petersburg's specialized diplomatic ecosystem. As a city hosting over 30 foreign embassies and consulates (including key EU and Asian nations), Saint Petersburg functions as Russia's "second capital of diplomacy" – yet its unique role in trade negotiations, cultural diplomacy, and science collaboration remains under-theorized. The Russian government’s 2023 directive prioritizing Saint Petersburg for "foreign economic engagement" further elevates its diplomatic importance. However, sanctions regimes have transformed diplomatic operations: consular services are strained, cultural exchanges face bureaucratic hurdles, and the</w:t>
      </w:r>
      <w:r>
        <w:t xml:space="preserve"> </w:t>
      </w:r>
      <w:r>
        <w:rPr>
          <w:iCs/>
          <w:i/>
        </w:rPr>
        <w:t xml:space="preserve">Diplomat</w:t>
      </w:r>
      <w:r>
        <w:t xml:space="preserve"> </w:t>
      </w:r>
      <w:r>
        <w:t xml:space="preserve">must navigate unprecedented constraints while maintaining critical channels. This research fills a critical gap by analyzing how the modern</w:t>
      </w:r>
      <w:r>
        <w:t xml:space="preserve"> </w:t>
      </w:r>
      <w:r>
        <w:rPr>
          <w:iCs/>
          <w:i/>
        </w:rPr>
        <w:t xml:space="preserve">Diplomat</w:t>
      </w:r>
      <w:r>
        <w:t xml:space="preserve"> </w:t>
      </w:r>
      <w:r>
        <w:t xml:space="preserve">redefines their role within this constrained Saint Petersburg environment.</w:t>
      </w:r>
    </w:p>
    <w:bookmarkEnd w:id="21"/>
    <w:bookmarkStart w:id="22" w:name="iii.-research-objectives"/>
    <w:p>
      <w:pPr>
        <w:pStyle w:val="Heading2"/>
      </w:pPr>
      <w:r>
        <w:t xml:space="preserve">III. Research Objectives</w:t>
      </w:r>
    </w:p>
    <w:p>
      <w:pPr>
        <w:numPr>
          <w:ilvl w:val="0"/>
          <w:numId w:val="1001"/>
        </w:numPr>
        <w:pStyle w:val="Compact"/>
      </w:pPr>
      <w:r>
        <w:t xml:space="preserve">To map the historical trajectory of diplomatic presence in Saint Petersburg from Peter the Great’s era to contemporary times, identifying how geopolitical shifts (e.g., Cold War, post-Soviet transition) shaped institutional frameworks.</w:t>
      </w:r>
    </w:p>
    <w:p>
      <w:pPr>
        <w:numPr>
          <w:ilvl w:val="0"/>
          <w:numId w:val="1001"/>
        </w:numPr>
        <w:pStyle w:val="Compact"/>
      </w:pPr>
      <w:r>
        <w:t xml:space="preserve">To conduct field analysis of 15–20 foreign diplomatic missions in Saint Petersburg, evaluating their adaptation strategies to Russia's current sanctions regime and regional policy priorities.</w:t>
      </w:r>
    </w:p>
    <w:p>
      <w:pPr>
        <w:numPr>
          <w:ilvl w:val="0"/>
          <w:numId w:val="1001"/>
        </w:numPr>
        <w:pStyle w:val="Compact"/>
      </w:pPr>
      <w:r>
        <w:t xml:space="preserve">To assess the unique impact of Saint Petersburg’s urban identity (e.g., its role as a "window to Europe," UNESCO cultural heritage site) on diplomatic engagement tactics.</w:t>
      </w:r>
    </w:p>
    <w:p>
      <w:pPr>
        <w:numPr>
          <w:ilvl w:val="0"/>
          <w:numId w:val="1001"/>
        </w:numPr>
        <w:pStyle w:val="Compact"/>
      </w:pPr>
      <w:r>
        <w:t xml:space="preserve">To develop a conceptual framework for the "Saint Petersburg Diplomat Model" – an adaptation of standard diplomatic protocols tailored to Russia's second-tier diplomatic hub.</w:t>
      </w:r>
    </w:p>
    <w:bookmarkEnd w:id="22"/>
    <w:bookmarkStart w:id="23" w:name="iv.-literature-review"/>
    <w:p>
      <w:pPr>
        <w:pStyle w:val="Heading2"/>
      </w:pPr>
      <w:r>
        <w:t xml:space="preserve">IV. Literature Review</w:t>
      </w:r>
    </w:p>
    <w:p>
      <w:pPr>
        <w:pStyle w:val="FirstParagraph"/>
      </w:pPr>
      <w:r>
        <w:t xml:space="preserve">Existing scholarship on Russian diplomacy (e.g., Osiatynski, 2019; Buzgalin, 2021) emphasizes Moscow’s centrality but omits Saint Petersburg’s distinct dynamics. Geopolitical studies of Russian cities (Brenner, 2023) highlight the city's economic importance but ignore diplomatic operations. Meanwhile, cultural diplomacy research (Bourdieu &amp; Passeron, 1990; Mearsheimer, 2018) lacks case studies in Saint Petersburg’s context. This thesis bridges these gaps by integrating urban studies with diplomatic theory, building upon Giddens’ structuration theory to analyze how institutional structures (e.g., Russian Ministry of Foreign Affairs directives) interact with local conditions in Saint Petersburg. Crucially, it addresses the absence of post-2022 diplomatic case studies – a void directly impacting</w:t>
      </w:r>
      <w:r>
        <w:t xml:space="preserve"> </w:t>
      </w:r>
      <w:r>
        <w:rPr>
          <w:iCs/>
          <w:i/>
        </w:rPr>
        <w:t xml:space="preserve">Diplomat</w:t>
      </w:r>
      <w:r>
        <w:t xml:space="preserve"> </w:t>
      </w:r>
      <w:r>
        <w:t xml:space="preserve">efficacy.</w:t>
      </w:r>
    </w:p>
    <w:bookmarkEnd w:id="23"/>
    <w:bookmarkStart w:id="24" w:name="v.-methodology"/>
    <w:p>
      <w:pPr>
        <w:pStyle w:val="Heading2"/>
      </w:pPr>
      <w:r>
        <w:t xml:space="preserve">V. Methodology</w:t>
      </w:r>
    </w:p>
    <w:p>
      <w:pPr>
        <w:pStyle w:val="FirstParagraph"/>
      </w:pPr>
      <w:r>
        <w:t xml:space="preserve">This mixed-methods study employs three interlocking approaches:</w:t>
      </w:r>
    </w:p>
    <w:p>
      <w:pPr>
        <w:numPr>
          <w:ilvl w:val="0"/>
          <w:numId w:val="1002"/>
        </w:numPr>
        <w:pStyle w:val="Compact"/>
      </w:pPr>
      <w:r>
        <w:rPr>
          <w:bCs/>
          <w:b/>
        </w:rPr>
        <w:t xml:space="preserve">Qualitative Case Studies:</w:t>
      </w:r>
      <w:r>
        <w:t xml:space="preserve"> </w:t>
      </w:r>
      <w:r>
        <w:t xml:space="preserve">In-depth interviews (15–20) with diplomats at missions in Saint Petersburg, including ambassadors, consular officers, and cultural attaches from the EU, China, India, and Japan.</w:t>
      </w:r>
    </w:p>
    <w:p>
      <w:pPr>
        <w:numPr>
          <w:ilvl w:val="0"/>
          <w:numId w:val="1002"/>
        </w:numPr>
        <w:pStyle w:val="Compact"/>
      </w:pPr>
      <w:r>
        <w:rPr>
          <w:bCs/>
          <w:b/>
        </w:rPr>
        <w:t xml:space="preserve">Archival Analysis:</w:t>
      </w:r>
      <w:r>
        <w:t xml:space="preserve"> </w:t>
      </w:r>
      <w:r>
        <w:t xml:space="preserve">Examination of diplomatic correspondence (e.g., Foreign Ministry archives), historical treaties signed in Saint Petersburg (1856 Paris Treaty; 1972 Strategic Arms Limitation Talks), and current regulatory documents governing foreign missions.</w:t>
      </w:r>
    </w:p>
    <w:p>
      <w:pPr>
        <w:numPr>
          <w:ilvl w:val="0"/>
          <w:numId w:val="1002"/>
        </w:numPr>
        <w:pStyle w:val="Compact"/>
      </w:pPr>
      <w:r>
        <w:rPr>
          <w:bCs/>
          <w:b/>
        </w:rPr>
        <w:t xml:space="preserve">Spatial Analysis:</w:t>
      </w:r>
      <w:r>
        <w:t xml:space="preserve"> </w:t>
      </w:r>
      <w:r>
        <w:t xml:space="preserve">Mapping diplomatic infrastructure across Saint Petersburg’s districts (e.g., Vasilievsky Island for embassies, Nevsky Prospekt for cultural hubs) using GIS tools to correlate physical location with operational outcomes.</w:t>
      </w:r>
    </w:p>
    <w:p>
      <w:pPr>
        <w:pStyle w:val="FirstParagraph"/>
      </w:pPr>
      <w:r>
        <w:t xml:space="preserve">Data collection will occur during a 6-month fieldwork period in Saint Petersburg (2024–2025), with ethical approval secured from the university and Russian diplomatic protocols. Analysis will employ thematic coding (Braun &amp; Clarke, 2006) to identify recurring challenges and adaptive strategies.</w:t>
      </w:r>
    </w:p>
    <w:bookmarkEnd w:id="24"/>
    <w:bookmarkStart w:id="25" w:name="vi.-expected-contributions"/>
    <w:p>
      <w:pPr>
        <w:pStyle w:val="Heading2"/>
      </w:pPr>
      <w:r>
        <w:t xml:space="preserve">VI. Expected Contributions</w:t>
      </w:r>
    </w:p>
    <w:p>
      <w:pPr>
        <w:pStyle w:val="FirstParagraph"/>
      </w:pPr>
      <w:r>
        <w:t xml:space="preserve">This research promises transformative contributions across three domains:</w:t>
      </w:r>
    </w:p>
    <w:p>
      <w:pPr>
        <w:numPr>
          <w:ilvl w:val="0"/>
          <w:numId w:val="1003"/>
        </w:numPr>
        <w:pStyle w:val="Compact"/>
      </w:pPr>
      <w:r>
        <w:rPr>
          <w:iCs/>
          <w:i/>
        </w:rPr>
        <w:t xml:space="preserve">Academic:</w:t>
      </w:r>
      <w:r>
        <w:t xml:space="preserve"> </w:t>
      </w:r>
      <w:r>
        <w:t xml:space="preserve">It will establish the first comprehensive theoretical model for "secondary diplomatic hubs" in authoritarian states, advancing global diplomatic theory beyond Moscow-centric frameworks. The proposed "Saint Petersburg Diplomat Model" will offer a replicable framework for analyzing similar cities (e.g., St. Petersburg, Florida; Mumbai, India).</w:t>
      </w:r>
    </w:p>
    <w:p>
      <w:pPr>
        <w:numPr>
          <w:ilvl w:val="0"/>
          <w:numId w:val="1003"/>
        </w:numPr>
        <w:pStyle w:val="Compact"/>
      </w:pPr>
      <w:r>
        <w:rPr>
          <w:iCs/>
          <w:i/>
        </w:rPr>
        <w:t xml:space="preserve">Policy:</w:t>
      </w:r>
      <w:r>
        <w:t xml:space="preserve"> </w:t>
      </w:r>
      <w:r>
        <w:t xml:space="preserve">Findings will directly inform foreign ministries on optimizing diplomatic resource allocation in Saint Petersburg – particularly for economic missions. The study’s assessment of sanctions’ impact on consular services will provide actionable insights for crisis management protocols.</w:t>
      </w:r>
    </w:p>
    <w:p>
      <w:pPr>
        <w:numPr>
          <w:ilvl w:val="0"/>
          <w:numId w:val="1003"/>
        </w:numPr>
        <w:pStyle w:val="Compact"/>
      </w:pPr>
      <w:r>
        <w:rPr>
          <w:iCs/>
          <w:i/>
        </w:rPr>
        <w:t xml:space="preserve">Diplomatic Practice:</w:t>
      </w:r>
      <w:r>
        <w:t xml:space="preserve"> </w:t>
      </w:r>
      <w:r>
        <w:t xml:space="preserve">By documenting concrete adaptation strategies (e.g., digital diplomacy to bypass travel restrictions, leveraging Saint Petersburg’s cultural heritage for soft power), this thesis will equip current and future</w:t>
      </w:r>
      <w:r>
        <w:t xml:space="preserve"> </w:t>
      </w:r>
      <w:r>
        <w:rPr>
          <w:iCs/>
          <w:i/>
        </w:rPr>
        <w:t xml:space="preserve">Diplomat</w:t>
      </w:r>
      <w:r>
        <w:t xml:space="preserve">s with practical tools for effective engagement in Russia under constraints.</w:t>
      </w:r>
    </w:p>
    <w:bookmarkEnd w:id="25"/>
    <w:bookmarkStart w:id="26" w:name="X5cc162b31bc0c8c490413632fdfee27bbe84c4f"/>
    <w:p>
      <w:pPr>
        <w:pStyle w:val="Heading2"/>
      </w:pPr>
      <w:r>
        <w:t xml:space="preserve">VII. Significance: Why Saint Petersburg Matters Now</w:t>
      </w:r>
    </w:p>
    <w:p>
      <w:pPr>
        <w:pStyle w:val="FirstParagraph"/>
      </w:pPr>
      <w:r>
        <w:t xml:space="preserve">Russia’s strategic pivot to Saint Petersburg as a "diplomatic buffer" is not merely symbolic; it reflects a calculated effort to sustain international ties amid Moscow’s isolation. The city hosts the Baltic Fleet headquarters and Russia’s largest foreign trade zone (Port of Kronstadt), making it indispensable for economic diplomacy. For the</w:t>
      </w:r>
      <w:r>
        <w:t xml:space="preserve"> </w:t>
      </w:r>
      <w:r>
        <w:rPr>
          <w:iCs/>
          <w:i/>
        </w:rPr>
        <w:t xml:space="preserve">Diplomat</w:t>
      </w:r>
      <w:r>
        <w:t xml:space="preserve">, Saint Petersburg represents both opportunity and challenge: its cosmopolitan atmosphere enables discreet dialogue, yet bureaucratic hurdles have intensified since 2022. This study’s timing is critical – as Russia accelerates its "Eurasian pivot," understanding how diplomats operate in Saint Petersburg becomes vital to forecasting regional stability. Ignoring this context risks misdiagnosing Russia’s diplomatic posture and undermining global engagement efforts.</w:t>
      </w:r>
    </w:p>
    <w:bookmarkEnd w:id="26"/>
    <w:bookmarkStart w:id="28" w:name="viii.-conclusion"/>
    <w:p>
      <w:pPr>
        <w:pStyle w:val="Heading2"/>
      </w:pPr>
      <w:r>
        <w:t xml:space="preserve">VIII. Conclusion</w:t>
      </w:r>
    </w:p>
    <w:p>
      <w:pPr>
        <w:pStyle w:val="FirstParagraph"/>
      </w:pPr>
      <w:r>
        <w:t xml:space="preserve">The modern</w:t>
      </w:r>
      <w:r>
        <w:t xml:space="preserve"> </w:t>
      </w:r>
      <w:r>
        <w:rPr>
          <w:iCs/>
          <w:i/>
        </w:rPr>
        <w:t xml:space="preserve">Diplomat</w:t>
      </w:r>
      <w:r>
        <w:t xml:space="preserve"> </w:t>
      </w:r>
      <w:r>
        <w:t xml:space="preserve">operating in Russia must transcend traditional statecraft to navigate Saint Petersburg’s layered identity as imperial legacy, economic engine, and cultural bridge. This thesis proposal establishes a rigorous framework to analyze how diplomatic strategy adapts when geopolitical realities reshape urban spaces. By centering Saint Petersburg – Russia’s most historically significant yet understudied diplomatic theater – this research will deliver not merely academic insights but practical pathways for sustained international engagement in an increasingly complex era. The findings will resonate globally, offering lessons for diplomats facing similar constraints elsewhere, while providing unprecedented clarity on the evolving role of the</w:t>
      </w:r>
      <w:r>
        <w:t xml:space="preserve"> </w:t>
      </w:r>
      <w:r>
        <w:rPr>
          <w:iCs/>
          <w:i/>
        </w:rPr>
        <w:t xml:space="preserve">Diplomat</w:t>
      </w:r>
      <w:r>
        <w:t xml:space="preserve"> </w:t>
      </w:r>
      <w:r>
        <w:t xml:space="preserve">within Russia’s shifting geopolitical landscape. As Saint Petersburg continues to embody Russia’s dual identity as both European and Eurasian, this study positions itself at the heart of 21st-century diplomatic innovation.</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Diplomat in Russia's Saint Petersburg</dc:title>
  <dc:creator/>
  <dc:language>en</dc:language>
  <cp:keywords/>
  <dcterms:created xsi:type="dcterms:W3CDTF">2026-07-23T22:57:00Z</dcterms:created>
  <dcterms:modified xsi:type="dcterms:W3CDTF">2026-07-23T22:57:00Z</dcterms:modified>
</cp:coreProperties>
</file>

<file path=docProps/custom.xml><?xml version="1.0" encoding="utf-8"?>
<Properties xmlns="http://schemas.openxmlformats.org/officeDocument/2006/custom-properties" xmlns:vt="http://schemas.openxmlformats.org/officeDocument/2006/docPropsVTypes"/>
</file>