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Shaping</w:t>
      </w:r>
      <w:r>
        <w:t xml:space="preserve"> </w:t>
      </w:r>
      <w:r>
        <w:t xml:space="preserve">International</w:t>
      </w:r>
      <w:r>
        <w:t xml:space="preserve"> </w:t>
      </w:r>
      <w:r>
        <w:t xml:space="preserve">Relations</w:t>
      </w:r>
      <w:r>
        <w:t xml:space="preserve"> </w:t>
      </w:r>
      <w:r>
        <w:t xml:space="preserve">from</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bc6ef74b97533ae98fbf2650208bb357af8d4c0"/>
    <w:p>
      <w:pPr>
        <w:pStyle w:val="Heading1"/>
      </w:pPr>
      <w:r>
        <w:t xml:space="preserve">Thesis Proposal: The Role of Diplomats in Shaping International Relations from South Africa Cape Town</w:t>
      </w:r>
    </w:p>
    <w:bookmarkStart w:id="20" w:name="introduction"/>
    <w:p>
      <w:pPr>
        <w:pStyle w:val="Heading2"/>
      </w:pPr>
      <w:r>
        <w:t xml:space="preserve">Introduction</w:t>
      </w:r>
    </w:p>
    <w:p>
      <w:pPr>
        <w:pStyle w:val="FirstParagraph"/>
      </w:pPr>
      <w:r>
        <w:t xml:space="preserve">The evolving landscape of global diplomacy demands nuanced understanding of regional hubs where international relations take tangible form. This thesis proposal examines the critical role of diplomats operating from South Africa Cape Town, a strategic city positioned at the crossroads of African, Asian, and European diplomatic networks. As one of Africa's premier diplomatic centers outside the capital Pretoria, Cape Town hosts 57 foreign missions—including embassies and consulates—making it an indispensable node for South Africa's foreign policy execution. Despite its significance, scholarly attention remains disproportionately focused on national-level diplomacy in South Africa, neglecting how diplomats function within Cape Town's unique socio-political ecosystem. This research addresses that gap by investigating how diplomats stationed in Cape Town actively shape bilateral relations, regional stability, and economic cooperation within the Southern African Development Community (SADC) and beyond. The proposed study directly contributes to refining diplomatic strategies for South Africa's foreign policy apparatus while acknowledging Cape Town as a dynamic diplomatic laboratory.</w:t>
      </w:r>
    </w:p>
    <w:bookmarkEnd w:id="20"/>
    <w:bookmarkStart w:id="21" w:name="problem-statement"/>
    <w:p>
      <w:pPr>
        <w:pStyle w:val="Heading2"/>
      </w:pPr>
      <w:r>
        <w:t xml:space="preserve">Problem Statement</w:t>
      </w:r>
    </w:p>
    <w:p>
      <w:pPr>
        <w:pStyle w:val="FirstParagraph"/>
      </w:pPr>
      <w:r>
        <w:t xml:space="preserve">A fundamental tension exists between South Africa's national foreign policy framework—which centers on Pretoria—and the practical realities of diplomacy executed from secondary hubs like Cape Town. Diplomats in Cape Town face distinct challenges: geographic separation from governmental decision-making centers, resource constraints compared to capital city missions, and the need to balance local economic imperatives with national strategic goals. This disconnect manifests in inconsistent diplomatic output—particularly in trade promotion and conflict resolution—where initiatives from Cape Town often fail to integrate seamlessly into broader South African foreign policy. Consequently, the potential of Cape Town as a catalyst for sustainable development partnerships remains underutilized. Without systematic analysis of how diplomats operate within this environment, South Africa risks missing opportunities to leverage its second-largest city as a bridge for global engagement.</w:t>
      </w:r>
    </w:p>
    <w:bookmarkEnd w:id="21"/>
    <w:bookmarkStart w:id="22" w:name="research-objectives"/>
    <w:p>
      <w:pPr>
        <w:pStyle w:val="Heading2"/>
      </w:pPr>
      <w:r>
        <w:t xml:space="preserve">Research Objectives</w:t>
      </w:r>
    </w:p>
    <w:p>
      <w:pPr>
        <w:numPr>
          <w:ilvl w:val="0"/>
          <w:numId w:val="1001"/>
        </w:numPr>
        <w:pStyle w:val="Compact"/>
      </w:pPr>
      <w:r>
        <w:t xml:space="preserve">To map the historical evolution of diplomatic presence in Cape Town and identify key milestones where local diplomacy influenced national outcomes.</w:t>
      </w:r>
    </w:p>
    <w:p>
      <w:pPr>
        <w:numPr>
          <w:ilvl w:val="0"/>
          <w:numId w:val="1001"/>
        </w:numPr>
        <w:pStyle w:val="Compact"/>
      </w:pPr>
      <w:r>
        <w:t xml:space="preserve">To analyze how diplomats stationed in Cape Town navigate institutional constraints while advancing bilateral relations with emerging economies (e.g., China, India) and SADC partners.</w:t>
      </w:r>
    </w:p>
    <w:p>
      <w:pPr>
        <w:numPr>
          <w:ilvl w:val="0"/>
          <w:numId w:val="1001"/>
        </w:numPr>
        <w:pStyle w:val="Compact"/>
      </w:pPr>
      <w:r>
        <w:t xml:space="preserve">To assess the impact of Cape Town-based diplomatic missions on regional trade flows, climate cooperation, and cultural diplomacy in Southern Africa.</w:t>
      </w:r>
    </w:p>
    <w:p>
      <w:pPr>
        <w:numPr>
          <w:ilvl w:val="0"/>
          <w:numId w:val="1001"/>
        </w:numPr>
        <w:pStyle w:val="Compact"/>
      </w:pPr>
      <w:r>
        <w:t xml:space="preserve">To develop a practical framework for integrating Cape Town's diplomatic capabilities into South Africa's national foreign policy strategy.</w:t>
      </w:r>
    </w:p>
    <w:bookmarkEnd w:id="22"/>
    <w:bookmarkStart w:id="23" w:name="literature-review"/>
    <w:p>
      <w:pPr>
        <w:pStyle w:val="Heading2"/>
      </w:pPr>
      <w:r>
        <w:t xml:space="preserve">Literature Review</w:t>
      </w:r>
    </w:p>
    <w:p>
      <w:pPr>
        <w:pStyle w:val="FirstParagraph"/>
      </w:pPr>
      <w:r>
        <w:t xml:space="preserve">Existing scholarship on South African diplomacy predominantly adopts a "top-down" perspective, emphasizing the Department of International Relations and Cooperation (DIRCO) in Pretoria as the sole diplomatic authority. Works by Lutge (2019) and van der Merwe (2021) acknowledge Cape Town's significance but treat it as a logistical footnote rather than an active diplomatic actor. Recent urban diplomacy literature (e.g., Breslin, 2023; Söderström, 2024) highlights how cities like Cape Town facilitate "soft power" through cultural institutions and trade fairs—but fails to connect these activities to the daily work of diplomats. This research bridges that gap by centering the</w:t>
      </w:r>
      <w:r>
        <w:t xml:space="preserve"> </w:t>
      </w:r>
      <w:r>
        <w:rPr>
          <w:iCs/>
          <w:i/>
        </w:rPr>
        <w:t xml:space="preserve">diplomat</w:t>
      </w:r>
      <w:r>
        <w:t xml:space="preserve"> </w:t>
      </w:r>
      <w:r>
        <w:t xml:space="preserve">as both a policy executor and local agent within Cape Town's civic fabric. Crucially, it challenges the assumption that diplomatic effectiveness is solely measured by national-level treaties, instead valuing how Cape Town-based missions foster grassroots partnerships in tourism, renewable energy, and education—sectors where the city’s global connectivity provides unique advantages.</w:t>
      </w:r>
    </w:p>
    <w:bookmarkEnd w:id="23"/>
    <w:bookmarkStart w:id="24" w:name="methodology"/>
    <w:p>
      <w:pPr>
        <w:pStyle w:val="Heading2"/>
      </w:pPr>
      <w:r>
        <w:t xml:space="preserve">Methodology</w:t>
      </w:r>
    </w:p>
    <w:p>
      <w:pPr>
        <w:pStyle w:val="FirstParagraph"/>
      </w:pPr>
      <w:r>
        <w:t xml:space="preserve">This mixed-methods study will deploy a three-pronged approach over 18 months:</w:t>
      </w:r>
    </w:p>
    <w:p>
      <w:pPr>
        <w:numPr>
          <w:ilvl w:val="0"/>
          <w:numId w:val="1002"/>
        </w:numPr>
        <w:pStyle w:val="Compact"/>
      </w:pPr>
      <w:r>
        <w:rPr>
          <w:bCs/>
          <w:b/>
        </w:rPr>
        <w:t xml:space="preserve">Semi-Structured Interviews:</w:t>
      </w:r>
      <w:r>
        <w:t xml:space="preserve"> </w:t>
      </w:r>
      <w:r>
        <w:t xml:space="preserve">Conduct in-depth interviews with 30 diplomats (ambassadors, consuls, and attachés) from missions based in Cape Town, focusing on their operational challenges and successes. Key participants will include representatives from major economies (Germany, France, Brazil) and regional partners (Namibia, Mozambique).</w:t>
      </w:r>
    </w:p>
    <w:p>
      <w:pPr>
        <w:numPr>
          <w:ilvl w:val="0"/>
          <w:numId w:val="1002"/>
        </w:numPr>
        <w:pStyle w:val="Compact"/>
      </w:pPr>
      <w:r>
        <w:rPr>
          <w:bCs/>
          <w:b/>
        </w:rPr>
        <w:t xml:space="preserve">Document Analysis:</w:t>
      </w:r>
      <w:r>
        <w:t xml:space="preserve"> </w:t>
      </w:r>
      <w:r>
        <w:t xml:space="preserve">Systematic review of diplomatic communications (2018–2023), trade data from the Cape Town Chamber of Commerce, and DIRCO reports to quantify impact on regional initiatives like the SADC Economic Partnership Agreement.</w:t>
      </w:r>
    </w:p>
    <w:p>
      <w:pPr>
        <w:numPr>
          <w:ilvl w:val="0"/>
          <w:numId w:val="1002"/>
        </w:numPr>
        <w:pStyle w:val="Compact"/>
      </w:pPr>
      <w:r>
        <w:rPr>
          <w:bCs/>
          <w:b/>
        </w:rPr>
        <w:t xml:space="preserve">Field Observations:</w:t>
      </w:r>
      <w:r>
        <w:t xml:space="preserve"> </w:t>
      </w:r>
      <w:r>
        <w:t xml:space="preserve">Participatory observation at Cape Town’s International Business Forum and diplomatic events (e.g., Africa Week) to document real-time diplomatic interactions shaping economic partnerships.</w:t>
      </w:r>
    </w:p>
    <w:p>
      <w:pPr>
        <w:pStyle w:val="FirstParagraph"/>
      </w:pPr>
      <w:r>
        <w:t xml:space="preserve">Data will be analyzed using thematic coding for qualitative insights and regression analysis for trade impact assessment, ensuring robust triangulation of findings. Ethical clearance will be sought from the University of Cape Town’s Research Ethics Committee.</w:t>
      </w:r>
    </w:p>
    <w:bookmarkEnd w:id="24"/>
    <w:bookmarkStart w:id="25" w:name="expected-contributions"/>
    <w:p>
      <w:pPr>
        <w:pStyle w:val="Heading2"/>
      </w:pPr>
      <w:r>
        <w:t xml:space="preserve">Expected Contributions</w:t>
      </w:r>
    </w:p>
    <w:p>
      <w:pPr>
        <w:pStyle w:val="FirstParagraph"/>
      </w:pPr>
      <w:r>
        <w:t xml:space="preserve">This research offers transformative potential across academic and practical domains. Theoretically, it advances "subnational diplomacy" as a distinct field by demonstrating how city-level diplomatic activity—particularly in Global South contexts—can reshape foreign policy paradigms. Practically, the proposed framework will equip South Africa’s DIRCO with actionable strategies to harness Cape Town’s diplomatic assets, such as establishing a formal</w:t>
      </w:r>
      <w:r>
        <w:t xml:space="preserve"> </w:t>
      </w:r>
      <w:r>
        <w:rPr>
          <w:iCs/>
          <w:i/>
        </w:rPr>
        <w:t xml:space="preserve">City Diplomacy Unit</w:t>
      </w:r>
      <w:r>
        <w:t xml:space="preserve"> </w:t>
      </w:r>
      <w:r>
        <w:t xml:space="preserve">to streamline communication between embassies and provincial governments. For stakeholders in Cape Town specifically, findings will inform the city council’s international partnership office on optimizing resources for high-impact collaborations—such as climate resilience projects with European Union missions or skills development initiatives with Indian diplomatic corps. Ultimately, this work repositions</w:t>
      </w:r>
      <w:r>
        <w:t xml:space="preserve"> </w:t>
      </w:r>
      <w:r>
        <w:rPr>
          <w:iCs/>
          <w:i/>
        </w:rPr>
        <w:t xml:space="preserve">South Africa Cape Town</w:t>
      </w:r>
      <w:r>
        <w:t xml:space="preserve"> </w:t>
      </w:r>
      <w:r>
        <w:t xml:space="preserve">not as a secondary diplomatic outpost but as an indispensable engine for inclusive global engagement.</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Research Design</w:t>
      </w:r>
    </w:p>
    <w:p>
      <w:pPr>
        <w:pStyle w:val="BodyText"/>
      </w:pPr>
      <w:r>
        <w:t xml:space="preserve">Months 1-3</w:t>
      </w:r>
    </w:p>
    <w:p>
      <w:pPr>
        <w:pStyle w:val="BodyText"/>
      </w:pPr>
      <w:r>
        <w:t xml:space="preserve">Preliminary framework; ethics approval</w:t>
      </w:r>
    </w:p>
    <w:p>
      <w:pPr>
        <w:pStyle w:val="BodyText"/>
      </w:pPr>
      <w:r>
        <w:t xml:space="preserve">Data Collection: Interviews &amp; Document Analysis</w:t>
      </w:r>
    </w:p>
    <w:p>
      <w:pPr>
        <w:pStyle w:val="BodyText"/>
      </w:pPr>
      <w:r>
        <w:t xml:space="preserve">Months 4-8</w:t>
      </w:r>
    </w:p>
    <w:p>
      <w:pPr>
        <w:pStyle w:val="BodyText"/>
      </w:pPr>
      <w:r>
        <w:t xml:space="preserve">Interview transcripts; trade data database</w:t>
      </w:r>
    </w:p>
    <w:p>
      <w:pPr>
        <w:pStyle w:val="BodyText"/>
      </w:pPr>
      <w:r>
        <w:t xml:space="preserve">Data Analysis &amp; Drafting Chapters 1-3</w:t>
      </w:r>
    </w:p>
    <w:p>
      <w:pPr>
        <w:pStyle w:val="BodyText"/>
      </w:pPr>
      <w:r>
        <w:t xml:space="preserve">Months 9-12</w:t>
      </w:r>
    </w:p>
    <w:p>
      <w:pPr>
        <w:pStyle w:val="BodyText"/>
      </w:pPr>
      <w:r>
        <w:t xml:space="preserve">Thematic analysis report; draft chapters</w:t>
      </w:r>
    </w:p>
    <w:p>
      <w:pPr>
        <w:pStyle w:val="BodyText"/>
      </w:pPr>
      <w:r>
        <w:t xml:space="preserve">Stakeholder Engagement &amp; Framework Development</w:t>
      </w:r>
    </w:p>
    <w:p>
      <w:pPr>
        <w:pStyle w:val="BodyText"/>
      </w:pPr>
      <w:r>
        <w:t xml:space="preserve">Months 13-15</w:t>
      </w:r>
    </w:p>
    <w:p>
      <w:pPr>
        <w:pStyle w:val="BodyText"/>
      </w:pPr>
      <w:r>
        <w:t xml:space="preserve">Pilot framework; DIRCO workshop presentation</w:t>
      </w:r>
    </w:p>
    <w:p>
      <w:pPr>
        <w:pStyle w:val="BodyText"/>
      </w:pPr>
      <w:r>
        <w:t xml:space="preserve">Final Thesis Completion &amp; Submission</w:t>
      </w:r>
    </w:p>
    <w:p>
      <w:pPr>
        <w:pStyle w:val="BodyText"/>
      </w:pPr>
      <w:r>
        <w:t xml:space="preserve">Months 16-18</w:t>
      </w:r>
    </w:p>
    <w:p>
      <w:pPr>
        <w:pStyle w:val="BodyText"/>
      </w:pPr>
      <w:r>
        <w:t xml:space="preserve">Completed thesis; policy brief for South African government</w:t>
      </w:r>
    </w:p>
    <w:bookmarkEnd w:id="26"/>
    <w:bookmarkStart w:id="28" w:name="conclusion"/>
    <w:p>
      <w:pPr>
        <w:pStyle w:val="Heading2"/>
      </w:pPr>
      <w:r>
        <w:t xml:space="preserve">Conclusion</w:t>
      </w:r>
    </w:p>
    <w:p>
      <w:pPr>
        <w:pStyle w:val="FirstParagraph"/>
      </w:pPr>
      <w:r>
        <w:t xml:space="preserve">In an era of fragmented global governance, the role of diplomats in localized hubs like South Africa Cape Town has never been more consequential. This thesis proposal asserts that meaningful diplomatic progress requires moving beyond centralized models to embrace the synergistic potential of city-based engagement. By examining how</w:t>
      </w:r>
      <w:r>
        <w:t xml:space="preserve"> </w:t>
      </w:r>
      <w:r>
        <w:rPr>
          <w:iCs/>
          <w:i/>
        </w:rPr>
        <w:t xml:space="preserve">diplomats</w:t>
      </w:r>
      <w:r>
        <w:t xml:space="preserve"> </w:t>
      </w:r>
      <w:r>
        <w:t xml:space="preserve">operate within Cape Town’s unique environment—its cosmopolitan networks, economic opportunities, and cultural vibrancy—the research will generate insights that reshape South Africa’s foreign policy architecture. The findings will not only address a critical gap in diplomatic scholarship but also provide a replicable blueprint for other Global South cities seeking to amplify their international influence. As Cape Town continues to emerge as Africa’s "diplomatic frontier," this study positions it at the forefront of 21st-century statecraft, where effective</w:t>
      </w:r>
      <w:r>
        <w:t xml:space="preserve"> </w:t>
      </w:r>
      <w:r>
        <w:rPr>
          <w:iCs/>
          <w:i/>
        </w:rPr>
        <w:t xml:space="preserve">Thesis Proposal</w:t>
      </w:r>
      <w:r>
        <w:t xml:space="preserve"> </w:t>
      </w:r>
      <w:r>
        <w:t xml:space="preserve">becomes a catalyst for tangible global change. Ultimately, understanding diplomacy in Cape Town is not merely an academic pursuit—it is essential to securing South Africa’s role as a bridge-builder in an increasingly interconnected world.</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Diplomats in Shaping International Relations from South Africa Cape Town</dc:title>
  <dc:creator/>
  <dc:language>en</dc:language>
  <cp:keywords/>
  <dcterms:created xsi:type="dcterms:W3CDTF">2026-07-23T19:35:05Z</dcterms:created>
  <dcterms:modified xsi:type="dcterms:W3CDTF">2026-07-23T19:35:05Z</dcterms:modified>
</cp:coreProperties>
</file>

<file path=docProps/custom.xml><?xml version="1.0" encoding="utf-8"?>
<Properties xmlns="http://schemas.openxmlformats.org/officeDocument/2006/custom-properties" xmlns:vt="http://schemas.openxmlformats.org/officeDocument/2006/docPropsVTypes"/>
</file>