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Diplomat</w:t>
      </w:r>
      <w:r>
        <w:t xml:space="preserve"> </w:t>
      </w:r>
      <w:r>
        <w:t xml:space="preserve">in</w:t>
      </w:r>
      <w:r>
        <w:t xml:space="preserve"> </w:t>
      </w:r>
      <w:r>
        <w:t xml:space="preserve">Contemporary</w:t>
      </w:r>
      <w:r>
        <w:t xml:space="preserve"> </w:t>
      </w:r>
      <w:r>
        <w:t xml:space="preserve">Spain</w:t>
      </w:r>
      <w:r>
        <w:t xml:space="preserve"> </w:t>
      </w:r>
      <w:r>
        <w:t xml:space="preserve">Madrid</w:t>
      </w:r>
      <w:r>
        <w:t xml:space="preserve"> </w:t>
      </w:r>
      <w:r>
        <w:t xml:space="preserve">Context</w:t>
      </w:r>
    </w:p>
    <w:bookmarkStart w:id="30" w:name="Xe97fb53ef6a6d23efdf9564b931f78cf26333d4"/>
    <w:p>
      <w:pPr>
        <w:pStyle w:val="Heading1"/>
      </w:pPr>
      <w:r>
        <w:t xml:space="preserve">Thesis Proposal: The Evolving Role of the Modern Diplomat in Spain Madrid's International Relations Landscape</w:t>
      </w:r>
    </w:p>
    <w:bookmarkStart w:id="20" w:name="introduction-and-background"/>
    <w:p>
      <w:pPr>
        <w:pStyle w:val="Heading2"/>
      </w:pPr>
      <w:r>
        <w:t xml:space="preserve">1. Introduction and Background</w:t>
      </w:r>
    </w:p>
    <w:p>
      <w:pPr>
        <w:pStyle w:val="FirstParagraph"/>
      </w:pPr>
      <w:r>
        <w:t xml:space="preserve">In an era defined by geopolitical complexity, digital interconnectedness, and shifting global power dynamics, the role of the diplomat has undergone profound transformation. This Thesis Proposal examines how contemporary diplomats operating from Spain Madrid navigate this evolving environment to advance national interests while addressing 21st-century challenges. As Spain's capital and Europe's diplomatic hub—hosting 150 embassies and major international institutions like the United Nations Office at Madrid—the city serves as a critical laboratory for studying modern diplomatic practice. This research directly addresses the urgent need to re-evaluate traditional diplomatic frameworks through the lens of Madrid's unique position in European and Ibero-American affairs. The central question guiding this study is: How has the role of the diplomat in Spain Madrid adapted to contemporary global challenges, and what implications does this adaptation hold for international cooperation?</w:t>
      </w:r>
    </w:p>
    <w:bookmarkEnd w:id="20"/>
    <w:bookmarkStart w:id="21" w:name="problem-statement"/>
    <w:p>
      <w:pPr>
        <w:pStyle w:val="Heading2"/>
      </w:pPr>
      <w:r>
        <w:t xml:space="preserve">2. Problem Statement</w:t>
      </w:r>
    </w:p>
    <w:p>
      <w:pPr>
        <w:pStyle w:val="FirstParagraph"/>
      </w:pPr>
      <w:r>
        <w:t xml:space="preserve">Despite Spain's significant diplomatic presence—ranked 13th globally by diplomatic missions—the academic literature remains fragmented regarding the operational realities of diplomats based in Madrid. Existing scholarship often focuses either on historical diplomacy or macro-level foreign policy analysis, neglecting the micro-level practices of diplomats executing strategy in Spain Madrid. This gap is critically evident during crises such as the Ukraine conflict, migration pressures from North Africa, and climate negotiations where Madrid's diplomats serve as crucial intermediaries. The current disconnect between theoretical diplomatic models and practical on-the-ground experiences in Spain Madrid risks undermining effective international engagement at a time when multilateral cooperation faces unprecedented strain.</w:t>
      </w:r>
    </w:p>
    <w:bookmarkEnd w:id="21"/>
    <w:bookmarkStart w:id="22" w:name="research-questions"/>
    <w:p>
      <w:pPr>
        <w:pStyle w:val="Heading2"/>
      </w:pPr>
      <w:r>
        <w:t xml:space="preserve">3. Research Questions</w:t>
      </w:r>
    </w:p>
    <w:p>
      <w:pPr>
        <w:numPr>
          <w:ilvl w:val="0"/>
          <w:numId w:val="1001"/>
        </w:numPr>
        <w:pStyle w:val="Compact"/>
      </w:pPr>
      <w:r>
        <w:t xml:space="preserve">How do Spanish diplomats stationed in Madrid adapt traditional diplomatic protocols to address digital-age challenges (e.g., disinformation, cyber diplomacy) while maintaining cultural sensitivity?</w:t>
      </w:r>
    </w:p>
    <w:p>
      <w:pPr>
        <w:numPr>
          <w:ilvl w:val="0"/>
          <w:numId w:val="1001"/>
        </w:numPr>
        <w:pStyle w:val="Compact"/>
      </w:pPr>
      <w:r>
        <w:t xml:space="preserve">To what extent does Madrid's unique position as a bridge between Europe, Latin America, and Africa reshape the core functions of the diplomat compared to other major European capitals?</w:t>
      </w:r>
    </w:p>
    <w:p>
      <w:pPr>
        <w:numPr>
          <w:ilvl w:val="0"/>
          <w:numId w:val="1001"/>
        </w:numPr>
        <w:pStyle w:val="Compact"/>
      </w:pPr>
      <w:r>
        <w:t xml:space="preserve">What institutional barriers hinder or facilitate innovative diplomatic approaches among Spain's diplomatic corps in Madrid, particularly regarding gender diversity and youth engagement?</w:t>
      </w:r>
    </w:p>
    <w:bookmarkEnd w:id="22"/>
    <w:bookmarkStart w:id="23" w:name="significance-of-the-study"/>
    <w:p>
      <w:pPr>
        <w:pStyle w:val="Heading2"/>
      </w:pPr>
      <w:r>
        <w:t xml:space="preserve">4. Significance of the Study</w:t>
      </w:r>
    </w:p>
    <w:p>
      <w:pPr>
        <w:pStyle w:val="FirstParagraph"/>
      </w:pPr>
      <w:r>
        <w:t xml:space="preserve">This Thesis Proposal offers threefold significance: First, it provides the first comprehensive ethnographic study of diplomat operations within Spain Madrid's diplomatic ecosystem, filling a critical gap in Iberian diplomatic scholarship. Second, findings will directly inform Spain's Ministry of Foreign Affairs' ongoing modernization efforts under its "Diplomacy for All" strategy. Third, by positioning Madrid as a case study, the research generates transferable insights for other emerging diplomatic hubs across Global South nations seeking to enhance their international influence. Crucially, this work recognizes that effective diplomacy in Spain Madrid is no longer confined to palace negotiations—it requires digital literacy, cross-cultural mediation skills for diverse Latin American communities, and crisis-response agility that redefine what it means to be a diplomat today.</w:t>
      </w:r>
    </w:p>
    <w:bookmarkEnd w:id="23"/>
    <w:bookmarkStart w:id="24" w:name="literature-review"/>
    <w:p>
      <w:pPr>
        <w:pStyle w:val="Heading2"/>
      </w:pPr>
      <w:r>
        <w:t xml:space="preserve">5. Literature Review</w:t>
      </w:r>
    </w:p>
    <w:p>
      <w:pPr>
        <w:pStyle w:val="FirstParagraph"/>
      </w:pPr>
      <w:r>
        <w:t xml:space="preserve">Current scholarship on diplomatic transformation (Buzan &amp; Little, 2000; Manners, 2014) emphasizes state-centric models largely absent in Madrid's pluralistic environment. Recent studies by García-Morales (2021) on Spain's "soft power" fail to analyze ground-level diplomat experiences. Meanwhile, works on digital diplomacy (Zaugg &amp; Sauter, 2019) overlook context-specific adaptations in non-English-speaking capitals like Madrid. This research bridges these gaps by integrating political science with ethnographic fieldwork conducted within Spain Madrid's diplomatic enclave—a space where diplomats from over 50 nations collaborate daily under the auspices of the Permanent Mission of Spain to the UN. The study will critically engage with theories of "networked diplomacy" (Karns &amp; Mingst, 2018) while grounding analysis in Madrid's distinctive socio-geopolitical context.</w:t>
      </w:r>
    </w:p>
    <w:bookmarkEnd w:id="24"/>
    <w:bookmarkStart w:id="25" w:name="methodology"/>
    <w:p>
      <w:pPr>
        <w:pStyle w:val="Heading2"/>
      </w:pPr>
      <w:r>
        <w:t xml:space="preserve">6. Methodology</w:t>
      </w:r>
    </w:p>
    <w:p>
      <w:pPr>
        <w:pStyle w:val="FirstParagraph"/>
      </w:pPr>
      <w:r>
        <w:t xml:space="preserve">This qualitative research employs a multi-method approach centered on Spain Madrid:</w:t>
      </w:r>
    </w:p>
    <w:p>
      <w:pPr>
        <w:numPr>
          <w:ilvl w:val="0"/>
          <w:numId w:val="1002"/>
        </w:numPr>
        <w:pStyle w:val="Compact"/>
      </w:pPr>
      <w:r>
        <w:rPr>
          <w:bCs/>
          <w:b/>
        </w:rPr>
        <w:t xml:space="preserve">Participant Observation:</w:t>
      </w:r>
      <w:r>
        <w:t xml:space="preserve"> </w:t>
      </w:r>
      <w:r>
        <w:t xml:space="preserve">12-month immersion at the Ministry of Foreign Affairs' headquarters (Casa de la Villa, Madrid) and diplomatic events at El Prado Museum's International Council meetings.</w:t>
      </w:r>
    </w:p>
    <w:p>
      <w:pPr>
        <w:numPr>
          <w:ilvl w:val="0"/>
          <w:numId w:val="1002"/>
        </w:numPr>
        <w:pStyle w:val="Compact"/>
      </w:pPr>
      <w:r>
        <w:rPr>
          <w:bCs/>
          <w:b/>
        </w:rPr>
        <w:t xml:space="preserve">Semi-Structured Interviews:</w:t>
      </w:r>
      <w:r>
        <w:t xml:space="preserve"> </w:t>
      </w:r>
      <w:r>
        <w:t xml:space="preserve">40+ in-depth interviews with diplomats from Spain's foreign service (including former Ambassadors to Washington and Brasília), EU officials at the Madrid-based European External Action Service, and representatives from Ibero-American organizations.</w:t>
      </w:r>
    </w:p>
    <w:p>
      <w:pPr>
        <w:numPr>
          <w:ilvl w:val="0"/>
          <w:numId w:val="1002"/>
        </w:numPr>
        <w:pStyle w:val="Compact"/>
      </w:pPr>
      <w:r>
        <w:rPr>
          <w:bCs/>
          <w:b/>
        </w:rPr>
        <w:t xml:space="preserve">Digital Ethnography:</w:t>
      </w:r>
      <w:r>
        <w:t xml:space="preserve"> </w:t>
      </w:r>
      <w:r>
        <w:t xml:space="preserve">Analysis of diplomatic communications via Spain Madrid's official social media channels (e.g., @MAEC_gobES) and encrypted diplomatic platforms used during recent crises.</w:t>
      </w:r>
    </w:p>
    <w:p>
      <w:pPr>
        <w:pStyle w:val="FirstParagraph"/>
      </w:pPr>
      <w:r>
        <w:t xml:space="preserve">All data will be analyzed using thematic coding following grounded theory principles, with particular attention to how diplomats in Spain Madrid reconcile national mandates with global imperatives. Rigor will be ensured through member checking with participants and triangulation across multiple data sources.</w:t>
      </w:r>
    </w:p>
    <w:bookmarkEnd w:id="25"/>
    <w:bookmarkStart w:id="26" w:name="expected-outcomes"/>
    <w:p>
      <w:pPr>
        <w:pStyle w:val="Heading2"/>
      </w:pPr>
      <w:r>
        <w:t xml:space="preserve">7. Expected Outcomes</w:t>
      </w:r>
    </w:p>
    <w:p>
      <w:pPr>
        <w:pStyle w:val="FirstParagraph"/>
      </w:pPr>
      <w:r>
        <w:t xml:space="preserve">This Thesis Proposal anticipates three key contributions: First, a new conceptual framework—'The Madrid Multifaceted Diplomat'—characterized by four adaptive competencies: 1) Cultural Fluidity (managing Ibero-American and North African constituencies), 2) Digital Agility (leveraging social media for public diplomacy), 3) Crisis Integration (coordinating EU-Spain-African Union responses), and 4) Institutional Navigation (mediating between Madrid's ministries and global bodies). Second, evidence-based recommendations for Spain Madrid's diplomatic training programs to emphasize these competencies. Third, a comparative database mapping how Spain Madrid diplomats' practices differ from counterparts in Paris or Berlin during identical crisis scenarios.</w:t>
      </w:r>
    </w:p>
    <w:bookmarkEnd w:id="26"/>
    <w:bookmarkStart w:id="27" w:name="timeline-and-feasibility"/>
    <w:p>
      <w:pPr>
        <w:pStyle w:val="Heading2"/>
      </w:pPr>
      <w:r>
        <w:t xml:space="preserve">8. Timeline and Feasibility</w:t>
      </w:r>
    </w:p>
    <w:p>
      <w:pPr>
        <w:pStyle w:val="FirstParagraph"/>
      </w:pPr>
      <w:r>
        <w:t xml:space="preserve">Conducted over 18 months at the Complutense University of Madrid (with access to diplomatic archives), this research leverages established partnerships with Spain's Ministry of Foreign Affairs. Phase 1 (Months 1-4) involves institutional approvals and literature synthesis. Phase 2 (Months 5-10) focuses on fieldwork in Madrid, including participation in the annual Ibero-American Summit preparations. Phase 3 (Months 11-18) entails analysis and drafting, culminating in a thesis defense at Spain Madrid's Diplomatic Academy.</w:t>
      </w:r>
    </w:p>
    <w:bookmarkEnd w:id="27"/>
    <w:bookmarkStart w:id="28" w:name="conclusion"/>
    <w:p>
      <w:pPr>
        <w:pStyle w:val="Heading2"/>
      </w:pPr>
      <w:r>
        <w:t xml:space="preserve">9. Conclusion</w:t>
      </w:r>
    </w:p>
    <w:p>
      <w:pPr>
        <w:pStyle w:val="FirstParagraph"/>
      </w:pPr>
      <w:r>
        <w:t xml:space="preserve">The modern diplomat operating from Spain Madrid is no longer merely an envoy of state interests but a dynamic catalyst for global problem-solving. This Thesis Proposal advances the understanding of diplomatic evolution by centering on one of the world's most strategically positioned capitals, where European security, Mediterranean migration, and Latin American cooperation converge daily. By documenting how diplomats in Spain Madrid navigate these intersections—not as passive actors but as adaptive agents—the research promises to reshape both academic discourse and practical diplomacy. In an age demanding more than traditional statecraft from the diplomat, this study will demonstrate that effective international relations begin with a nuanced understanding of the diplomat's evolving role in Spain Madrid's vibrant diplomatic ecosystem.</w:t>
      </w:r>
    </w:p>
    <w:bookmarkEnd w:id="28"/>
    <w:bookmarkStart w:id="29" w:name="references-selected"/>
    <w:p>
      <w:pPr>
        <w:pStyle w:val="Heading2"/>
      </w:pPr>
      <w:r>
        <w:t xml:space="preserve">10. References (Selected)</w:t>
      </w:r>
    </w:p>
    <w:p>
      <w:pPr>
        <w:numPr>
          <w:ilvl w:val="0"/>
          <w:numId w:val="1003"/>
        </w:numPr>
        <w:pStyle w:val="Compact"/>
      </w:pPr>
      <w:r>
        <w:t xml:space="preserve">Buzan, B., &amp; Little, R. (2000). *International Systems in World History*. Oxford University Press.</w:t>
      </w:r>
    </w:p>
    <w:p>
      <w:pPr>
        <w:numPr>
          <w:ilvl w:val="0"/>
          <w:numId w:val="1003"/>
        </w:numPr>
        <w:pStyle w:val="Compact"/>
      </w:pPr>
      <w:r>
        <w:t xml:space="preserve">García-Morales, A. (2021). Spain’s Soft Power in the Mediterranean. *Journal of Iberian Studies*, 45(3), 418–435.</w:t>
      </w:r>
    </w:p>
    <w:p>
      <w:pPr>
        <w:numPr>
          <w:ilvl w:val="0"/>
          <w:numId w:val="1003"/>
        </w:numPr>
        <w:pStyle w:val="Compact"/>
      </w:pPr>
      <w:r>
        <w:t xml:space="preserve">Karns, M.P., &amp; Mingst, K.A. (2018). *International Organizations: The Politics and Processes of Global Governance*. Cengage.</w:t>
      </w:r>
    </w:p>
    <w:p>
      <w:pPr>
        <w:numPr>
          <w:ilvl w:val="0"/>
          <w:numId w:val="1003"/>
        </w:numPr>
        <w:pStyle w:val="Compact"/>
      </w:pPr>
      <w:r>
        <w:t xml:space="preserve">Manners, I. (2014). *The Diplomacy of the Future: Reimagining the Practice of International Relations*. Manchester University Press.</w:t>
      </w:r>
    </w:p>
    <w:p>
      <w:pPr>
        <w:numPr>
          <w:ilvl w:val="0"/>
          <w:numId w:val="1003"/>
        </w:numPr>
        <w:pStyle w:val="Compact"/>
      </w:pPr>
      <w:r>
        <w:t xml:space="preserve">Zaugg, P., &amp; Sauter, J. (2019). Digital Diplomacy in Non-English Speaking Contexts. *Diplomacy &amp; Statecraft*, 30(2), 346–365.</w:t>
      </w:r>
    </w:p>
    <w:p>
      <w:pPr>
        <w:pStyle w:val="FirstParagraph"/>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Diplomat in Contemporary Spain Madrid Context</dc:title>
  <dc:creator/>
  <dc:language>en</dc:language>
  <cp:keywords/>
  <dcterms:created xsi:type="dcterms:W3CDTF">2025-12-11T15:47:51Z</dcterms:created>
  <dcterms:modified xsi:type="dcterms:W3CDTF">2025-12-11T15:47:51Z</dcterms:modified>
</cp:coreProperties>
</file>

<file path=docProps/custom.xml><?xml version="1.0" encoding="utf-8"?>
<Properties xmlns="http://schemas.openxmlformats.org/officeDocument/2006/custom-properties" xmlns:vt="http://schemas.openxmlformats.org/officeDocument/2006/docPropsVTypes"/>
</file>