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Spain</w:t>
      </w:r>
      <w:r>
        <w:t xml:space="preserve"> </w:t>
      </w:r>
      <w:r>
        <w:t xml:space="preserve">Valencia</w:t>
      </w:r>
    </w:p>
    <w:bookmarkStart w:id="29" w:name="X2f7e19c585bf35f578d9204066b0307d877ce1d"/>
    <w:p>
      <w:pPr>
        <w:pStyle w:val="Heading1"/>
      </w:pPr>
      <w:r>
        <w:t xml:space="preserve">Thesis Proposal: The Evolving Role of the Diplomat in Spain Valencia's Global Engagement Strategy</w:t>
      </w:r>
    </w:p>
    <w:bookmarkStart w:id="20" w:name="introduction-and-contextual-background"/>
    <w:p>
      <w:pPr>
        <w:pStyle w:val="Heading2"/>
      </w:pPr>
      <w:r>
        <w:t xml:space="preserve">Introduction and Contextual Background</w:t>
      </w:r>
    </w:p>
    <w:p>
      <w:pPr>
        <w:pStyle w:val="FirstParagraph"/>
      </w:pPr>
      <w:r>
        <w:t xml:space="preserve">In an era defined by heightened global interconnectivity, the function of diplomatic personnel has transcended traditional state-to-state relations to encompass multifaceted regional engagement. This Thesis Proposal examines the critical yet underexplored role of the Diplomat within Spain's Valencian Community—a dynamic autonomous region in eastern Spain with a unique cultural identity and strategic economic position. As Valencia emerges as a pivotal node in Mediterranean trade, tourism, and innovation ecosystems, its diplomatic apparatus must navigate complex challenges ranging from EU policy implementation to fostering international partnerships that drive local development. This research positions the Diplomat not merely as an agent of national foreign policy but as a catalyst for regional prosperity in Spain Valencia's distinct geopolitical landscape.</w:t>
      </w:r>
    </w:p>
    <w:bookmarkEnd w:id="20"/>
    <w:bookmarkStart w:id="21" w:name="research-problem-statement"/>
    <w:p>
      <w:pPr>
        <w:pStyle w:val="Heading2"/>
      </w:pPr>
      <w:r>
        <w:t xml:space="preserve">Research Problem Statement</w:t>
      </w:r>
    </w:p>
    <w:p>
      <w:pPr>
        <w:pStyle w:val="FirstParagraph"/>
      </w:pPr>
      <w:r>
        <w:t xml:space="preserve">Despite Spain's robust national diplomatic corps, scholarly attention remains disproportionately focused on Madrid-centric diplomatic operations, neglecting how regional entities like the Valencian Community strategically deploy Diplomats to advance localized interests. Current literature often treats Valencia as a passive recipient of central government foreign policy rather than an active diplomatic actor. This gap is critically significant: as Spain Valencia navigates challenges including post-pandemic economic recovery, climate resilience initiatives, and EU cohesion funding allocation, its capacity to leverage international relations through skilled Diplomats directly impacts regional competitiveness. Without understanding how Diplomats operate within Valencia's unique administrative framework—where competencies in trade, culture and tourism are devolved—the region risks misaligning global opportunities with local developmental needs.</w:t>
      </w:r>
    </w:p>
    <w:bookmarkEnd w:id="21"/>
    <w:bookmarkStart w:id="22" w:name="literature-review-key-gaps"/>
    <w:p>
      <w:pPr>
        <w:pStyle w:val="Heading2"/>
      </w:pPr>
      <w:r>
        <w:t xml:space="preserve">Literature Review (Key Gaps)</w:t>
      </w:r>
    </w:p>
    <w:p>
      <w:pPr>
        <w:pStyle w:val="FirstParagraph"/>
      </w:pPr>
      <w:r>
        <w:t xml:space="preserve">Existing scholarship on diplomacy predominantly analyzes national-level structures (e.g., Haas, 1983; Nye, 2004), while regional diplomacy studies remain fragmented. Works by Risse (2014) and Börzel &amp; Risse (2016) examine subnational actors in EU governance but omit Spain's autonomous communities. Within Spanish studies, López de la Fuente (2019) discusses Valencia's international offices but fails to analyze Diplomat role evolution. Crucially, no research investigates how the Diplomat adapts to Spain Valencia’s specific needs: balancing regional cultural promotion (e.g., Valencian paella diplomacy), attracting foreign direct investment into sectors like renewable energy, and managing cross-border challenges with North African neighbors via the Mediterranean Corridor initiative. This Proposal addresses these lacunae through a regionally embedded diplomatic lens.</w:t>
      </w:r>
    </w:p>
    <w:bookmarkEnd w:id="22"/>
    <w:bookmarkStart w:id="23" w:name="research-objectives"/>
    <w:p>
      <w:pPr>
        <w:pStyle w:val="Heading2"/>
      </w:pPr>
      <w:r>
        <w:t xml:space="preserve">Research Objectives</w:t>
      </w:r>
    </w:p>
    <w:p>
      <w:pPr>
        <w:numPr>
          <w:ilvl w:val="0"/>
          <w:numId w:val="1001"/>
        </w:numPr>
        <w:pStyle w:val="Compact"/>
      </w:pPr>
      <w:r>
        <w:t xml:space="preserve">Map the institutional architecture of diplomatic engagement in Spain Valencia, identifying how local entities (Generalitat Valenciana, City Councils) deploy Diplomats versus national embassies.</w:t>
      </w:r>
    </w:p>
    <w:p>
      <w:pPr>
        <w:numPr>
          <w:ilvl w:val="0"/>
          <w:numId w:val="1001"/>
        </w:numPr>
        <w:pStyle w:val="Compact"/>
      </w:pPr>
      <w:r>
        <w:t xml:space="preserve">Analyze case studies where Diplomats in Valencia directly influenced regional outcomes: e.g., the 2023 International Trade Mission to Morocco fostering agricultural export partnerships or the EU-funded "Valencia Green Corridor" initiative coordinated by regional Diplomats.</w:t>
      </w:r>
    </w:p>
    <w:p>
      <w:pPr>
        <w:numPr>
          <w:ilvl w:val="0"/>
          <w:numId w:val="1001"/>
        </w:numPr>
        <w:pStyle w:val="Compact"/>
      </w:pPr>
      <w:r>
        <w:t xml:space="preserve">Evaluate challenges faced by modern Diplomats in Spain Valencia—including resource constraints, dual reporting lines to Madrid and local authorities, and cultural diplomacy nuances specific to Valencian identity.</w:t>
      </w:r>
    </w:p>
    <w:p>
      <w:pPr>
        <w:numPr>
          <w:ilvl w:val="0"/>
          <w:numId w:val="1001"/>
        </w:numPr>
        <w:pStyle w:val="Compact"/>
      </w:pPr>
      <w:r>
        <w:t xml:space="preserve">Develop a framework for optimizing the Diplomat’s role in advancing Spain Valencia's 2030 Sustainable Development Strategy through evidence-based diplomatic tactics.</w:t>
      </w:r>
    </w:p>
    <w:bookmarkEnd w:id="23"/>
    <w:bookmarkStart w:id="24" w:name="methodology"/>
    <w:p>
      <w:pPr>
        <w:pStyle w:val="Heading2"/>
      </w:pPr>
      <w:r>
        <w:t xml:space="preserve">Methodology</w:t>
      </w:r>
    </w:p>
    <w:p>
      <w:pPr>
        <w:pStyle w:val="FirstParagraph"/>
      </w:pPr>
      <w:r>
        <w:t xml:space="preserve">This qualitative study employs a multi-method approach tailored to Spain Valencia's context:</w:t>
      </w:r>
    </w:p>
    <w:p>
      <w:pPr>
        <w:numPr>
          <w:ilvl w:val="0"/>
          <w:numId w:val="1002"/>
        </w:numPr>
        <w:pStyle w:val="Compact"/>
      </w:pPr>
      <w:r>
        <w:rPr>
          <w:bCs/>
          <w:b/>
        </w:rPr>
        <w:t xml:space="preserve">Document Analysis:</w:t>
      </w:r>
      <w:r>
        <w:t xml:space="preserve"> </w:t>
      </w:r>
      <w:r>
        <w:t xml:space="preserve">Review of Generalitat Valenciana’s Diplomatic Strategy 2020-2030, EU regional funding applications, and trade mission reports from Valencia’s International Trade Office (VITO).</w:t>
      </w:r>
    </w:p>
    <w:p>
      <w:pPr>
        <w:numPr>
          <w:ilvl w:val="0"/>
          <w:numId w:val="1002"/>
        </w:numPr>
        <w:pStyle w:val="Compact"/>
      </w:pPr>
      <w:r>
        <w:rPr>
          <w:bCs/>
          <w:b/>
        </w:rPr>
        <w:t xml:space="preserve">Elite Interviews:</w:t>
      </w:r>
      <w:r>
        <w:t xml:space="preserve"> </w:t>
      </w:r>
      <w:r>
        <w:t xml:space="preserve">Semi-structured interviews with 15+ key stakeholders: Regional Diplomats (e.g., Chief of the Valencia Representation in Brussels), national diplomats accredited to Spain, business federation leaders (Valencia Chamber of Commerce), and EU officials involved in Mediterranean programs.</w:t>
      </w:r>
    </w:p>
    <w:p>
      <w:pPr>
        <w:numPr>
          <w:ilvl w:val="0"/>
          <w:numId w:val="1002"/>
        </w:numPr>
        <w:pStyle w:val="Compact"/>
      </w:pPr>
      <w:r>
        <w:rPr>
          <w:bCs/>
          <w:b/>
        </w:rPr>
        <w:t xml:space="preserve">Case Study Analysis:</w:t>
      </w:r>
      <w:r>
        <w:t xml:space="preserve"> </w:t>
      </w:r>
      <w:r>
        <w:t xml:space="preserve">Deep dive into three high-impact initiatives where Diplomats drove tangible results: 1) The 2022 Valencia-Tunis Partnership Agreement for solar energy, 2) UNESCO World Heritage site promotion (e.g., Albufera Natural Park), and 3) Post-COVID tourism recovery campaigns targeting Asian markets.</w:t>
      </w:r>
    </w:p>
    <w:p>
      <w:pPr>
        <w:pStyle w:val="FirstParagraph"/>
      </w:pPr>
      <w:r>
        <w:t xml:space="preserve">Sampling prioritizes Diplomats with direct experience in Spain Valencia’s international projects. Data will be analyzed using thematic analysis software to identify patterns in diplomatic challenges, strategies, and outcomes specific to the Valencian context.</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academic, policy, and practitioner domains:</w:t>
      </w:r>
    </w:p>
    <w:p>
      <w:pPr>
        <w:numPr>
          <w:ilvl w:val="0"/>
          <w:numId w:val="1003"/>
        </w:numPr>
        <w:pStyle w:val="Compact"/>
      </w:pPr>
      <w:r>
        <w:rPr>
          <w:bCs/>
          <w:b/>
        </w:rPr>
        <w:t xml:space="preserve">Theoretical:</w:t>
      </w:r>
      <w:r>
        <w:t xml:space="preserve"> </w:t>
      </w:r>
      <w:r>
        <w:t xml:space="preserve">Advances "subnational diplomacy" theory by demonstrating how the Diplomat operates within Spain's asymmetric federalism—where regional autonomy in foreign affairs is legally constrained but practically expanded through innovation. Challenges conventional state-centric diplomatic models.</w:t>
      </w:r>
    </w:p>
    <w:p>
      <w:pPr>
        <w:numPr>
          <w:ilvl w:val="0"/>
          <w:numId w:val="1003"/>
        </w:numPr>
        <w:pStyle w:val="Compact"/>
      </w:pPr>
      <w:r>
        <w:rPr>
          <w:bCs/>
          <w:b/>
        </w:rPr>
        <w:t xml:space="preserve">Policy:</w:t>
      </w:r>
      <w:r>
        <w:t xml:space="preserve"> </w:t>
      </w:r>
      <w:r>
        <w:t xml:space="preserve">Provides actionable recommendations for Spain Valencia’s Generalitat to strengthen its diplomatic capacity, including a proposed "Regional Diplomatic Task Force" model to streamline collaboration between local authorities and national embassies in global forums.</w:t>
      </w:r>
    </w:p>
    <w:p>
      <w:pPr>
        <w:numPr>
          <w:ilvl w:val="0"/>
          <w:numId w:val="1003"/>
        </w:numPr>
        <w:pStyle w:val="Compact"/>
      </w:pPr>
      <w:r>
        <w:rPr>
          <w:bCs/>
          <w:b/>
        </w:rPr>
        <w:t xml:space="preserve">Practical:</w:t>
      </w:r>
      <w:r>
        <w:t xml:space="preserve"> </w:t>
      </w:r>
      <w:r>
        <w:t xml:space="preserve">Equips Diplomats in Spain Valencia with context-specific tools for cultural diplomacy (e.g., leveraging Valencian language/symbols), economic negotiation tactics, and EU funding mobilization. The framework will be validated through workshops with VITO staff.</w:t>
      </w:r>
    </w:p>
    <w:p>
      <w:pPr>
        <w:pStyle w:val="FirstParagraph"/>
      </w:pPr>
      <w:r>
        <w:t xml:space="preserve">Crucially, the research counters narratives framing regional diplomacy as "secondary" by proving that Diplomats in Spain Valencia are indispensable for executing the region's vision of becoming a "Mediterranean Innovation Hub." This directly supports Spain’s 2030 Agenda and EU Green Deal implementation at subnational levels.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Framework Design</w:t>
      </w:r>
    </w:p>
    <w:p>
      <w:pPr>
        <w:pStyle w:val="BodyText"/>
      </w:pPr>
      <w:r>
        <w:t xml:space="preserve">✓</w:t>
      </w:r>
    </w:p>
    <w:p>
      <w:pPr>
        <w:pStyle w:val="BodyText"/>
      </w:pPr>
      <w:r>
        <w:rPr>
          <w:iCs/>
          <w:i/>
        </w:rPr>
        <w:t xml:space="preserve">Data Collection: Interviews/Document Analysis</w:t>
      </w:r>
    </w:p>
    <w:p>
      <w:pPr>
        <w:pStyle w:val="BodyText"/>
      </w:pPr>
      <w:r>
        <w:t xml:space="preserve">✓</w:t>
      </w:r>
    </w:p>
    <w:p>
      <w:pPr>
        <w:pStyle w:val="BodyText"/>
      </w:pPr>
      <w:r>
        <w:t xml:space="preserve">✓</w:t>
      </w:r>
    </w:p>
    <w:p>
      <w:pPr>
        <w:pStyle w:val="BodyText"/>
      </w:pPr>
      <w:r>
        <w:rPr>
          <w:iCs/>
          <w:i/>
        </w:rPr>
        <w:t xml:space="preserve">Case Study Development &amp; Drafting</w:t>
      </w:r>
    </w:p>
    <w:p>
      <w:pPr>
        <w:pStyle w:val="BodyText"/>
      </w:pPr>
      <w:r>
        <w:t xml:space="preserve">✓</w:t>
      </w:r>
    </w:p>
    <w:p>
      <w:pPr>
        <w:pStyle w:val="BodyText"/>
      </w:pPr>
      <w:r>
        <w:rPr>
          <w:iCs/>
          <w:i/>
        </w:rPr>
        <w:t xml:space="preserve">Final Thesis Writing &amp; Stakeholder Review</w:t>
      </w:r>
    </w:p>
    <w:bookmarkEnd w:id="26"/>
    <w:bookmarkStart w:id="27" w:name="X166034be01764cdecb78e30a048e637ac2d1598"/>
    <w:p>
      <w:pPr>
        <w:pStyle w:val="Heading2"/>
      </w:pPr>
      <w:r>
        <w:t xml:space="preserve">Conclusion: Strategic Imperative for Spain Valencia</w:t>
      </w:r>
    </w:p>
    <w:p>
      <w:pPr>
        <w:pStyle w:val="FirstParagraph"/>
      </w:pPr>
      <w:r>
        <w:t xml:space="preserve">The Diplomat in Spain Valencia operates at a critical juncture where regional ambitions demand diplomatic agility. This Thesis Proposal asserts that success in global engagement—whether securing EU climate funds, attracting tech investments to the Valencian Innovation Park, or preserving cultural heritage through UNESCO partnerships—depends on empowering the Diplomat as a strategic asset. By centering Spain Valencia’s unique position within this research, we move beyond abstract diplomacy theories to deliver a pragmatic blueprint for regional success. This work will not merely document practices but actively reshape how Spain Valencia leverages its diplomatic capital to secure sustainable growth in an increasingly complex international order. As the world reimagines governance beyond national borders, the Diplomat in Spain Valencia stands as both a practitioner and pioneer of this new paradigm.</w:t>
      </w:r>
    </w:p>
    <w:bookmarkEnd w:id="27"/>
    <w:bookmarkStart w:id="28" w:name="references-selected"/>
    <w:p>
      <w:pPr>
        <w:pStyle w:val="Heading2"/>
      </w:pPr>
      <w:r>
        <w:t xml:space="preserve">References (Selected)</w:t>
      </w:r>
    </w:p>
    <w:p>
      <w:pPr>
        <w:numPr>
          <w:ilvl w:val="0"/>
          <w:numId w:val="1004"/>
        </w:numPr>
        <w:pStyle w:val="Compact"/>
      </w:pPr>
      <w:r>
        <w:t xml:space="preserve">Börzel, T.A. &amp; Risse, T. (2016). 'Subnational Actors in Global Governance'. *Global Governance*, 22(3), pp. 458-475.</w:t>
      </w:r>
    </w:p>
    <w:p>
      <w:pPr>
        <w:numPr>
          <w:ilvl w:val="0"/>
          <w:numId w:val="1004"/>
        </w:numPr>
        <w:pStyle w:val="Compact"/>
      </w:pPr>
      <w:r>
        <w:t xml:space="preserve">López de la Fuente, M. (2019). *Diplomacia Regional en España: El Caso de Valencia*. Ediciones Universidad de Valencia.</w:t>
      </w:r>
    </w:p>
    <w:p>
      <w:pPr>
        <w:numPr>
          <w:ilvl w:val="0"/>
          <w:numId w:val="1004"/>
        </w:numPr>
        <w:pStyle w:val="Compact"/>
      </w:pPr>
      <w:r>
        <w:t xml:space="preserve">Nye, J.S. (2004). *Soft Power: The Means to Success in World Politics*. Public Affairs.</w:t>
      </w:r>
    </w:p>
    <w:p>
      <w:pPr>
        <w:numPr>
          <w:ilvl w:val="0"/>
          <w:numId w:val="1004"/>
        </w:numPr>
        <w:pStyle w:val="Compact"/>
      </w:pPr>
      <w:r>
        <w:t xml:space="preserve">Generalitat Valenciana. (2021). *Strategy for Internationalization of the Valencian Community 2020-2030*.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Spain Valencia</dc:title>
  <dc:creator/>
  <dc:language>en</dc:language>
  <cp:keywords/>
  <dcterms:created xsi:type="dcterms:W3CDTF">2026-07-23T01:55:12Z</dcterms:created>
  <dcterms:modified xsi:type="dcterms:W3CDTF">2026-07-23T01:55:12Z</dcterms:modified>
</cp:coreProperties>
</file>

<file path=docProps/custom.xml><?xml version="1.0" encoding="utf-8"?>
<Properties xmlns="http://schemas.openxmlformats.org/officeDocument/2006/custom-properties" xmlns:vt="http://schemas.openxmlformats.org/officeDocument/2006/docPropsVTypes"/>
</file>