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Diplomats</w:t>
      </w:r>
      <w:r>
        <w:t xml:space="preserve"> </w:t>
      </w:r>
      <w:r>
        <w:t xml:space="preserve">in</w:t>
      </w:r>
      <w:r>
        <w:t xml:space="preserve"> </w:t>
      </w:r>
      <w:r>
        <w:t xml:space="preserve">Sudan</w:t>
      </w:r>
      <w:r>
        <w:t xml:space="preserve"> </w:t>
      </w:r>
      <w:r>
        <w:t xml:space="preserve">Khartoum</w:t>
      </w:r>
    </w:p>
    <w:bookmarkStart w:id="28" w:name="Xf8a45c1cd10bf416402105a4754947b15288be5"/>
    <w:p>
      <w:pPr>
        <w:pStyle w:val="Heading1"/>
      </w:pPr>
      <w:r>
        <w:t xml:space="preserve">Thesis Proposal: Navigating Complexities – A Study on the Diplomatic Role in Sudan Khartoum</w:t>
      </w:r>
    </w:p>
    <w:bookmarkStart w:id="20" w:name="introduction-and-background"/>
    <w:p>
      <w:pPr>
        <w:pStyle w:val="Heading2"/>
      </w:pPr>
      <w:r>
        <w:t xml:space="preserve">Introduction and Background</w:t>
      </w:r>
    </w:p>
    <w:p>
      <w:pPr>
        <w:pStyle w:val="FirstParagraph"/>
      </w:pPr>
      <w:r>
        <w:t xml:space="preserve">The geopolitical landscape of Sudan, particularly its capital city Khartoum, represents one of the most dynamic yet volatile environments for international diplomacy. As a pivotal hub for regional stability in the Horn of Africa, Sudan Khartoum serves as both a strategic focal point and a complex arena where global interests converge with local realities. This Thesis Proposal examines the multifaceted role of modern Diplomat operating within Sudan Khartoum, analyzing how they navigate political instability, humanitarian crises, and shifting international relations. The research addresses a critical gap in contemporary diplomatic studies: the lived experience of Diplomat professionals functioning not merely as observers but as active agents in one of Africa's most challenging post-conflict contexts. With Sudan undergoing profound transitions since 2019, including the 2023 civil war and ongoing negotiations for peace, understanding how Diplomat engage with local actors becomes paramount for effective international engagement.</w:t>
      </w:r>
    </w:p>
    <w:bookmarkEnd w:id="20"/>
    <w:bookmarkStart w:id="21" w:name="problem-statement"/>
    <w:p>
      <w:pPr>
        <w:pStyle w:val="Heading2"/>
      </w:pPr>
      <w:r>
        <w:t xml:space="preserve">Problem Statement</w:t>
      </w:r>
    </w:p>
    <w:p>
      <w:pPr>
        <w:pStyle w:val="FirstParagraph"/>
      </w:pPr>
      <w:r>
        <w:t xml:space="preserve">Despite Sudan Khartoum's centrality to regional diplomacy, scholarly attention has disproportionately focused on high-level political outcomes rather than the ground-level operations of the Diplomat. Current literature often overlooks how Diplomat manage security constraints, cultural nuances, and resource limitations while pursuing peacebuilding and development objectives. This gap is particularly acute as Sudan Khartoum remains a contested space where diplomatic missions face unprecedented risks: from access restrictions imposed by conflicting military factions to the humanitarian emergency affecting 24 million people. Without rigorous empirical study of Diplomat's daily operational challenges in this setting, international interventions risk being misaligned with ground realities. This Thesis Proposal directly confronts this void through an in-depth investigation centered on Sudan Khartoum.</w:t>
      </w:r>
    </w:p>
    <w:bookmarkEnd w:id="21"/>
    <w:bookmarkStart w:id="22" w:name="research-objectives"/>
    <w:p>
      <w:pPr>
        <w:pStyle w:val="Heading2"/>
      </w:pPr>
      <w:r>
        <w:t xml:space="preserve">Research Objectives</w:t>
      </w:r>
    </w:p>
    <w:p>
      <w:pPr>
        <w:numPr>
          <w:ilvl w:val="0"/>
          <w:numId w:val="1001"/>
        </w:numPr>
        <w:pStyle w:val="Compact"/>
      </w:pPr>
      <w:r>
        <w:t xml:space="preserve">To map the primary security and operational challenges confronting Diplomat in Sudan Khartoum since 2019.</w:t>
      </w:r>
    </w:p>
    <w:p>
      <w:pPr>
        <w:numPr>
          <w:ilvl w:val="0"/>
          <w:numId w:val="1001"/>
        </w:numPr>
        <w:pStyle w:val="Compact"/>
      </w:pPr>
      <w:r>
        <w:t xml:space="preserve">To analyze diplomatic strategies employed by Diplomat to maintain engagement with all warring factions, international bodies, and local civil society during active conflict.</w:t>
      </w:r>
    </w:p>
    <w:p>
      <w:pPr>
        <w:numPr>
          <w:ilvl w:val="0"/>
          <w:numId w:val="1001"/>
        </w:numPr>
        <w:pStyle w:val="Compact"/>
      </w:pPr>
      <w:r>
        <w:t xml:space="preserve">To assess how cultural intelligence and contextual understanding influence the effectiveness of Diplomat in Sudan Khartoum.</w:t>
      </w:r>
    </w:p>
    <w:p>
      <w:pPr>
        <w:numPr>
          <w:ilvl w:val="0"/>
          <w:numId w:val="1001"/>
        </w:numPr>
        <w:pStyle w:val="Compact"/>
      </w:pPr>
      <w:r>
        <w:t xml:space="preserve">To develop a framework for evaluating Diplomat performance in complex emergencies based on Sudan Khartoum's unique conditions.</w:t>
      </w:r>
    </w:p>
    <w:bookmarkEnd w:id="22"/>
    <w:bookmarkStart w:id="23" w:name="literature-review-synthesis"/>
    <w:p>
      <w:pPr>
        <w:pStyle w:val="Heading2"/>
      </w:pPr>
      <w:r>
        <w:t xml:space="preserve">Literature Review (Synthesis)</w:t>
      </w:r>
    </w:p>
    <w:p>
      <w:pPr>
        <w:pStyle w:val="FirstParagraph"/>
      </w:pPr>
      <w:r>
        <w:t xml:space="preserve">Existing scholarship on African diplomacy often employs theoretical models derived from stable environments, neglecting the adaptive practices required in conflict zones. Works by Berman (2018) on "Diplomacy in Failed States" and Kelsay's (2020) study of Horn of Africa mediation offer valuable frameworks but lack Sudan-specific empirical depth. Recent UN reports highlight diplomatic engagement challenges but focus on outcomes rather than processes. This Thesis Proposal innovates by centering the Diplomat’s perspective—moving beyond state-centric analyses to explore how individual diplomats navigate Khartoum's fragmented political landscape, where government offices, rebel groups, and international NGOs operate in parallel spheres. It bridges critical theory (e.g., Bourdieu’s capital theory) with fieldwork insights to understand how Diplomat accumulate "diplomatic capital" amid uncertainty.</w:t>
      </w:r>
    </w:p>
    <w:bookmarkEnd w:id="23"/>
    <w:bookmarkStart w:id="24" w:name="methodology"/>
    <w:p>
      <w:pPr>
        <w:pStyle w:val="Heading2"/>
      </w:pPr>
      <w:r>
        <w:t xml:space="preserve">Methodology</w:t>
      </w:r>
    </w:p>
    <w:p>
      <w:pPr>
        <w:pStyle w:val="FirstParagraph"/>
      </w:pPr>
      <w:r>
        <w:t xml:space="preserve">This mixed-methods research combines qualitative and quantitative approaches, prioritizing grounded field data. The study will employ:</w:t>
      </w:r>
    </w:p>
    <w:p>
      <w:pPr>
        <w:numPr>
          <w:ilvl w:val="0"/>
          <w:numId w:val="1002"/>
        </w:numPr>
        <w:pStyle w:val="Compact"/>
      </w:pPr>
      <w:r>
        <w:rPr>
          <w:bCs/>
          <w:b/>
        </w:rPr>
        <w:t xml:space="preserve">Elite Interviews:</w:t>
      </w:r>
      <w:r>
        <w:t xml:space="preserve"> </w:t>
      </w:r>
      <w:r>
        <w:t xml:space="preserve">30 semi-structured interviews with Diplomat from 15 nations (including EU, US, China, Gulf states) stationed in Sudan Khartoum.</w:t>
      </w:r>
    </w:p>
    <w:p>
      <w:pPr>
        <w:numPr>
          <w:ilvl w:val="0"/>
          <w:numId w:val="1002"/>
        </w:numPr>
        <w:pStyle w:val="Compact"/>
      </w:pPr>
      <w:r>
        <w:rPr>
          <w:bCs/>
          <w:b/>
        </w:rPr>
        <w:t xml:space="preserve">Participant Observation:</w:t>
      </w:r>
      <w:r>
        <w:t xml:space="preserve"> </w:t>
      </w:r>
      <w:r>
        <w:t xml:space="preserve">6-month immersive fieldwork tracking Diplomat engagement in peace talks and humanitarian corridors.</w:t>
      </w:r>
    </w:p>
    <w:p>
      <w:pPr>
        <w:numPr>
          <w:ilvl w:val="0"/>
          <w:numId w:val="1002"/>
        </w:numPr>
        <w:pStyle w:val="Compact"/>
      </w:pPr>
      <w:r>
        <w:rPr>
          <w:bCs/>
          <w:b/>
        </w:rPr>
        <w:t xml:space="preserve">Document Analysis:</w:t>
      </w:r>
      <w:r>
        <w:t xml:space="preserve"> </w:t>
      </w:r>
      <w:r>
        <w:t xml:space="preserve">Review of diplomatic cables (anonymized), UN reports, and policy briefs related to Sudan Khartoum operations.</w:t>
      </w:r>
    </w:p>
    <w:p>
      <w:pPr>
        <w:pStyle w:val="FirstParagraph"/>
      </w:pPr>
      <w:r>
        <w:t xml:space="preserve">Sampling will prioritize diversity in national representation, conflict experience, and gender. Ethical protocols will emphasize informed consent amid security risks. Data analysis will utilize thematic coding through NVivo software to identify patterns in Diplomat's adaptive strategies. Crucially, the study avoids "heroic diplomat" narratives by centering systemic constraints—such as visa restrictions for local staff or access denials from military councils—that shape diplomatic efficacy.</w:t>
      </w:r>
    </w:p>
    <w:bookmarkEnd w:id="24"/>
    <w:bookmarkStart w:id="25" w:name="expected-outcomes-and-significance"/>
    <w:p>
      <w:pPr>
        <w:pStyle w:val="Heading2"/>
      </w:pPr>
      <w:r>
        <w:t xml:space="preserve">Expected Outcomes and Significance</w:t>
      </w:r>
    </w:p>
    <w:p>
      <w:pPr>
        <w:pStyle w:val="FirstParagraph"/>
      </w:pPr>
      <w:r>
        <w:t xml:space="preserve">This research will produce three key contributions. First, a detailed taxonomy of operational challenges specific to Sudan Khartoum, moving beyond generic "conflict zone" descriptions to document nuances like navigating the dual authority of the Transitional Military Council and civilian government in 2019-2021. Second, an evidence-based model for Diplomat training programs emphasizing contextual intelligence over procedural adherence—addressing how current diplomatic education fails to prepare personnel for Sudan's fluid power structures. Third, actionable policy recommendations for host governments and international bodies on facilitating Diplomat access during crises.</w:t>
      </w:r>
    </w:p>
    <w:p>
      <w:pPr>
        <w:pStyle w:val="BodyText"/>
      </w:pPr>
      <w:r>
        <w:t xml:space="preserve">The significance extends beyond academia: As Sudan Khartoum remains a focal point for UN-led peace processes (e.g., Juba negotiations) and regional initiatives like the African Union's peace framework, this Thesis Proposal directly informs how diplomatic missions can enhance their impact. For instance, findings on Diplomat collaboration with local women's groups could reshape humanitarian access protocols. In an era where diplomacy increasingly occurs in unstable environments—not just formal capitals—this study establishes Sudan Khartoum as a critical case for reimagining international engagement models.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Annotated bibliography; Institutional review board clearance for fieldwork in Sudan Khartoum.</w:t>
            </w:r>
          </w:p>
        </w:tc>
      </w:tr>
      <w:tr>
        <w:tc>
          <w:tcPr/>
          <w:p>
            <w:pPr>
              <w:pStyle w:val="Compact"/>
              <w:jc w:val="left"/>
            </w:pPr>
            <w:r>
              <w:t xml:space="preserve">Fieldwork: Data Collection (Interviews/Observation)</w:t>
            </w:r>
          </w:p>
        </w:tc>
        <w:tc>
          <w:tcPr/>
          <w:p>
            <w:pPr>
              <w:pStyle w:val="Compact"/>
              <w:jc w:val="left"/>
            </w:pPr>
            <w:r>
              <w:t xml:space="preserve">Months 4-9</w:t>
            </w:r>
          </w:p>
        </w:tc>
        <w:tc>
          <w:tcPr/>
          <w:p>
            <w:pPr>
              <w:pStyle w:val="Compact"/>
              <w:jc w:val="left"/>
            </w:pPr>
            <w:r>
              <w:t xml:space="preserve">Transcribed interviews; Field notes from Diplomat engagements in Khartoum.</w:t>
            </w:r>
          </w:p>
        </w:tc>
      </w:tr>
      <w:tr>
        <w:tc>
          <w:tcPr/>
          <w:p>
            <w:pPr>
              <w:pStyle w:val="Compact"/>
              <w:jc w:val="left"/>
            </w:pPr>
            <w:r>
              <w:t xml:space="preserve">Data Analysis &amp; Drafting</w:t>
            </w:r>
          </w:p>
        </w:tc>
        <w:tc>
          <w:tcPr/>
          <w:p>
            <w:pPr>
              <w:pStyle w:val="Compact"/>
              <w:jc w:val="left"/>
            </w:pPr>
            <w:r>
              <w:t xml:space="preserve">Months 10-14</w:t>
            </w:r>
          </w:p>
        </w:tc>
        <w:tc>
          <w:tcPr/>
          <w:p>
            <w:pPr>
              <w:pStyle w:val="Compact"/>
              <w:jc w:val="left"/>
            </w:pPr>
            <w:r>
              <w:t xml:space="preserve">Draft Thesis Proposal report; Preliminary framework for Diplomat effectiveness metrics.</w:t>
            </w:r>
          </w:p>
        </w:tc>
      </w:tr>
      <w:tr>
        <w:tc>
          <w:tcPr/>
          <w:p>
            <w:pPr>
              <w:pStyle w:val="Compact"/>
              <w:jc w:val="left"/>
            </w:pPr>
            <w:r>
              <w:t xml:space="preserve">Finalization &amp; Dissemination</w:t>
            </w:r>
          </w:p>
        </w:tc>
        <w:tc>
          <w:tcPr/>
          <w:p>
            <w:pPr>
              <w:pStyle w:val="Compact"/>
              <w:jc w:val="left"/>
            </w:pPr>
            <w:r>
              <w:t xml:space="preserve">Months 15-18</w:t>
            </w:r>
          </w:p>
        </w:tc>
        <w:tc>
          <w:tcPr/>
          <w:p>
            <w:pPr>
              <w:pStyle w:val="Compact"/>
              <w:jc w:val="left"/>
            </w:pPr>
            <w:r>
              <w:t xml:space="preserve">Completed thesis; Policy brief for Ministry of Foreign Affairs (Sudan) and UN agencies.</w:t>
            </w:r>
          </w:p>
        </w:tc>
      </w:tr>
    </w:tbl>
    <w:bookmarkEnd w:id="26"/>
    <w:bookmarkStart w:id="27" w:name="conclusion"/>
    <w:p>
      <w:pPr>
        <w:pStyle w:val="Heading2"/>
      </w:pPr>
      <w:r>
        <w:t xml:space="preserve">Conclusion</w:t>
      </w:r>
    </w:p>
    <w:p>
      <w:pPr>
        <w:pStyle w:val="FirstParagraph"/>
      </w:pPr>
      <w:r>
        <w:t xml:space="preserve">The evolving role of the Diplomat in Sudan Khartoum transcends traditional statecraft, demanding unprecedented adaptability in a setting where peace negotiations occur amid artillery fire and aid convoys face military checkpoints. This Thesis Proposal establishes that understanding the Diplomat's reality is not merely academic—it is essential for humanitarian response, conflict resolution, and global governance. By centering Sudan Khartoum as the laboratory for this study, we move beyond abstract theories to document how diplomacy functions when its foundational assumptions—stability, predictability, and institutional continuity—are systematically challenged. The findings will equip future Diplomat with context-specific tools while urging international organizations to reconfigure support systems for personnel operating in such extreme environments. Ultimately, this research asserts that the success of diplomacy in Sudan Khartoum hinges not on grand gestures alone but on the nuanced, daily engagements of Diplomat navigating a city where every conversation carries geopolitical weight.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Diplomats in Sudan Khartoum</dc:title>
  <dc:creator/>
  <dc:language>en</dc:language>
  <cp:keywords/>
  <dcterms:created xsi:type="dcterms:W3CDTF">2026-07-23T07:41:34Z</dcterms:created>
  <dcterms:modified xsi:type="dcterms:W3CDTF">2026-07-23T07:41:34Z</dcterms:modified>
</cp:coreProperties>
</file>

<file path=docProps/custom.xml><?xml version="1.0" encoding="utf-8"?>
<Properties xmlns="http://schemas.openxmlformats.org/officeDocument/2006/custom-properties" xmlns:vt="http://schemas.openxmlformats.org/officeDocument/2006/docPropsVTypes"/>
</file>