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UAE</w:t>
      </w:r>
      <w:r>
        <w:t xml:space="preserve"> </w:t>
      </w:r>
      <w:r>
        <w:t xml:space="preserve">Foreign</w:t>
      </w:r>
      <w:r>
        <w:t xml:space="preserve"> </w:t>
      </w:r>
      <w:r>
        <w:t xml:space="preserve">Policy:</w:t>
      </w:r>
      <w:r>
        <w:t xml:space="preserve"> </w:t>
      </w:r>
      <w:r>
        <w:t xml:space="preserve">A</w:t>
      </w:r>
      <w:r>
        <w:t xml:space="preserve"> </w:t>
      </w:r>
      <w:r>
        <w:t xml:space="preserve">Focus</w:t>
      </w:r>
      <w:r>
        <w:t xml:space="preserve"> </w:t>
      </w:r>
      <w:r>
        <w:t xml:space="preserve">on</w:t>
      </w:r>
      <w:r>
        <w:t xml:space="preserve"> </w:t>
      </w:r>
      <w:r>
        <w:t xml:space="preserve">Abu</w:t>
      </w:r>
      <w:r>
        <w:t xml:space="preserve"> </w:t>
      </w:r>
      <w:r>
        <w:t xml:space="preserve">Dhabi's</w:t>
      </w:r>
      <w:r>
        <w:t xml:space="preserve"> </w:t>
      </w:r>
      <w:r>
        <w:t xml:space="preserve">Strategic</w:t>
      </w:r>
      <w:r>
        <w:t xml:space="preserve"> </w:t>
      </w:r>
      <w:r>
        <w:t xml:space="preserve">Imperatives</w:t>
      </w:r>
    </w:p>
    <w:bookmarkStart w:id="26" w:name="Xe084d7b92b075fb4021f87bd7881441efd3a623"/>
    <w:p>
      <w:pPr>
        <w:pStyle w:val="Heading1"/>
      </w:pPr>
      <w:r>
        <w:t xml:space="preserve">Thesis Proposal: The Evolving Role of Diplomats in United Arab Emirates Foreign Policy with Special Reference to Abu Dhabi's Strategic Leadership</w:t>
      </w:r>
    </w:p>
    <w:bookmarkStart w:id="20" w:name="abstract-approx.-150-words"/>
    <w:p>
      <w:pPr>
        <w:pStyle w:val="Heading2"/>
      </w:pPr>
      <w:r>
        <w:t xml:space="preserve">Abstract (Approx. 150 words)</w:t>
      </w:r>
    </w:p>
    <w:p>
      <w:pPr>
        <w:pStyle w:val="FirstParagraph"/>
      </w:pPr>
      <w:r>
        <w:t xml:space="preserve">This thesis proposal investigates the dynamic and multifaceted role of modern diplomats within the foreign policy framework of the United Arab Emirates, with a specific focus on Abu Dhabi as the political and strategic epicenter of diplomatic engagement. Moving beyond traditional statecraft, it examines how UAE diplomats operating from Abu Dhabi navigate complex global challenges—including economic diversification, regional security dynamics (particularly within the Gulf Cooperation Council), climate diplomacy (aligned with UAE Vision 2050 and Net Zero 2050), and fostering international partnerships—while upholding national identity. The study addresses a critical gap: an in-depth analysis of the diplomatic practices, challenges, and strategic adaptations specifically employed by diplomats based in Abu Dhabi, the capital city that serves as the nerve center for the UAE's foreign relations. Utilizing qualitative methods including elite interviews with serving diplomats at Abu Dhabi-based entities like the Ministry of Foreign Affairs and International Cooperation (MOFAIC) and analysis of policy documents, this research aims to provide a nuanced understanding of how Diplomat effectively translates national vision into tangible international outcomes within the unique context of the United Arab Emirates Abu Dhabi.</w:t>
      </w:r>
    </w:p>
    <w:bookmarkEnd w:id="20"/>
    <w:bookmarkStart w:id="21" w:name="introduction-approx.-200-words"/>
    <w:p>
      <w:pPr>
        <w:pStyle w:val="Heading2"/>
      </w:pPr>
      <w:r>
        <w:t xml:space="preserve">1. Introduction (Approx. 200 words)</w:t>
      </w:r>
    </w:p>
    <w:p>
      <w:pPr>
        <w:pStyle w:val="FirstParagraph"/>
      </w:pPr>
      <w:r>
        <w:t xml:space="preserve">The United Arab Emirates (UAE) has rapidly ascended as a pivotal global diplomatic player, transforming from a regional energy producer into a sophisticated hub of international relations and soft power influence. This ascendancy is intrinsically linked to Abu Dhabi, the capital emirate and seat of the federal government. As the primary location for UAE Embassies, Consulates, and key policy-making bodies like MOFAIC headquarters, Abu Dhabi is where the strategic vision for Diplomat work is conceived and executed on a daily basis. The UAE's proactive foreign policy—evident in initiatives like hosting COP28 (2023), forging partnerships across Africa and Asia, championing peace processes, and leading in areas such as space diplomacy—is driven by a highly skilled diplomatic corps operating from Abu Dhabi. This thesis argues that the effectiveness of the United Arab Emirates' global engagement hinges critically on the evolving capabilities, strategic acumen, and contextual understanding possessed by its Diplomat based within Abu Dhabi. Understanding these dynamics is not merely academic; it is fundamental to ensuring the UAE's continued diplomatic success and alignment with its ambitious national goals as articulated in frameworks like UAE Vision 2050. The central research question guiding this study is: How do Diplomats operating from Abu Dhabi adapt their strategies, communication, and engagement models to effectively advance the United Arab Emirates' multifaceted foreign policy objectives in an increasingly complex global landscape?</w:t>
      </w:r>
    </w:p>
    <w:bookmarkEnd w:id="21"/>
    <w:bookmarkStart w:id="22" w:name="X08e54f6a9b2927985a00fe0eac28ff141062cd9"/>
    <w:p>
      <w:pPr>
        <w:pStyle w:val="Heading2"/>
      </w:pPr>
      <w:r>
        <w:t xml:space="preserve">2. Literature Review &amp; Gap Analysis (Approx. 150 words)</w:t>
      </w:r>
    </w:p>
    <w:p>
      <w:pPr>
        <w:pStyle w:val="FirstParagraph"/>
      </w:pPr>
      <w:r>
        <w:t xml:space="preserve">Existing scholarship on UAE diplomacy often focuses on broad state-level strategies or specific bilateral relations (e.g., US-UAE ties) or regional dynamics (GCC). While valuable, much of this work lacks a granular, practitioner-focused analysis centered specifically on the operational environment and evolving role *within* Abu Dhabi. Studies frequently overlook the nuanced differences between diplomats operating from Abu Dhabi versus other emirates or foreign postings. Furthermore, research often fails to adequately address how UAE Diplomat uniquely navigate the intersection of traditional Emirati cultural values, rapid modernization, and demanding global expectations within the specific political and administrative ecosystem of Abu Dhabi. There is a significant gap in literature dedicated to understanding the *internal* diplomatic practices, challenges (e.g., managing diverse international stakeholders within Abu Dhabi's diplomatic enclave), and strategic adaptations employed by UAE diplomats themselves on their home ground. This thesis directly addresses this gap by centering the analysis on the Diplomat as an actor within Abu Dhabi's unique diplomatic architecture.</w:t>
      </w:r>
    </w:p>
    <w:bookmarkEnd w:id="22"/>
    <w:bookmarkStart w:id="23" w:name="methodology-approx.-200-words"/>
    <w:p>
      <w:pPr>
        <w:pStyle w:val="Heading2"/>
      </w:pPr>
      <w:r>
        <w:t xml:space="preserve">3. Methodology (Approx. 200 words)</w:t>
      </w:r>
    </w:p>
    <w:p>
      <w:pPr>
        <w:pStyle w:val="FirstParagraph"/>
      </w:pPr>
      <w:r>
        <w:t xml:space="preserve">This research employs a qualitative, interpretive approach to provide rich, contextual insights. The primary methodology involves semi-structured interviews with 15-20 key informants: serving diplomats (both male and female) currently based at or originating from Abu Dhabi offices of MOFAIC, the UAE Permanent Mission to the UN in New York (with significant Abu Dhabi oversight), and select strategic embassies. Interviewees will represent diverse experience levels, diplomatic tracks (political, economic, consular), and areas of focus (e.g., climate diplomacy, GCC affairs). Complementing this primary data collection are: 1) A comprehensive content analysis of key UAE foreign policy documents issued by MOFAIC from Abu Dhabi since 2018 (including the National Strategy for Foreign Relations); 2) Analysis of select diplomatic case studies where Abu Dhabi-based Diplomat played a pivotal role (e.g., securing COP28, facilitating major investment deals like the China-UAE partnership). The study will utilize thematic analysis to identify recurring patterns, strategic shifts, and perceived challenges in diplomat conduct. Ethical clearance will be sought from a reputable UAE university's research ethics board prior to data collection. This methodology is chosen specifically for its ability to capture the lived experience and nuanced strategies of Diplomat working within the core operational hub of United Arab Emirates Abu Dhabi.</w:t>
      </w:r>
    </w:p>
    <w:bookmarkEnd w:id="23"/>
    <w:bookmarkStart w:id="24" w:name="X0a92c41f871b883a54f2f5a38ead7b383fa978c"/>
    <w:p>
      <w:pPr>
        <w:pStyle w:val="Heading2"/>
      </w:pPr>
      <w:r>
        <w:t xml:space="preserve">4. Expected Significance &amp; Contribution (Approx. 100 words)</w:t>
      </w:r>
    </w:p>
    <w:p>
      <w:pPr>
        <w:pStyle w:val="FirstParagraph"/>
      </w:pPr>
      <w:r>
        <w:t xml:space="preserve">This research holds significant potential value for multiple stakeholders. For the UAE government, particularly MOFAIC based in Abu Dhabi, it will provide actionable insights into the operational realities of its Diplomat corps, informing future training programs and strategic resource allocation to enhance effectiveness. For academic scholarship on Middle Eastern diplomacy and global governance, it offers a groundbreaking case study of diplomatic adaptation within a rapidly modernizing state operating from its capital city as the primary diplomatic platform. It contributes to understanding how non-Western states leverage strategic location (Abu Dhabi) to project influence effectively. Ultimately, the findings will enhance understanding of how the Diplomat functions as an indispensable agent in translating the United Arab Emirates' ambitious vision into tangible international success, solidifying Abu Dhabi's position as a leading global diplomatic hub.</w:t>
      </w:r>
    </w:p>
    <w:bookmarkEnd w:id="24"/>
    <w:bookmarkStart w:id="25" w:name="timeline-conclusion-approx.-100-words"/>
    <w:p>
      <w:pPr>
        <w:pStyle w:val="Heading2"/>
      </w:pPr>
      <w:r>
        <w:t xml:space="preserve">5. Timeline &amp; Conclusion (Approx. 100 words)</w:t>
      </w:r>
    </w:p>
    <w:p>
      <w:pPr>
        <w:pStyle w:val="FirstParagraph"/>
      </w:pPr>
      <w:r>
        <w:t xml:space="preserve">The proposed research is feasible within a standard Master's thesis timeframe (18 months). Phase 1 (Months 1-3): Finalize ethical approval, literature review deep dive, interview protocol development. Phase 2 (Months 4-9): Conduct interviews and document analysis. Phase 3 (Months 10-15): Data analysis and drafting. Phase 4 (Months 16-18): Final revisions, thesis submission. This thesis proposal establishes a clear roadmap to investigate the critical, understudied role of the Diplomat within the operational heart of UAE foreign policy: Abu Dhabi. By focusing squarely on this context—the United Arab Emirates Abu Dhabi—this research promises a significant contribution to understanding how modern diplomacy serves national strategic imperatives in one of the world's most dynamic and strategically positioned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UAE Foreign Policy: A Focus on Abu Dhabi's Strategic Imperatives</dc:title>
  <dc:creator/>
  <dc:language>en</dc:language>
  <cp:keywords/>
  <dcterms:created xsi:type="dcterms:W3CDTF">2026-07-23T15:45:28Z</dcterms:created>
  <dcterms:modified xsi:type="dcterms:W3CDTF">2026-07-23T15:45:28Z</dcterms:modified>
</cp:coreProperties>
</file>

<file path=docProps/custom.xml><?xml version="1.0" encoding="utf-8"?>
<Properties xmlns="http://schemas.openxmlformats.org/officeDocument/2006/custom-properties" xmlns:vt="http://schemas.openxmlformats.org/officeDocument/2006/docPropsVTypes"/>
</file>