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Diplomat</w:t>
      </w:r>
      <w:r>
        <w:t xml:space="preserve"> </w:t>
      </w:r>
      <w:r>
        <w:t xml:space="preserve">in</w:t>
      </w:r>
      <w:r>
        <w:t xml:space="preserve"> </w:t>
      </w:r>
      <w:r>
        <w:t xml:space="preserve">Contemporary</w:t>
      </w:r>
      <w:r>
        <w:t xml:space="preserve"> </w:t>
      </w:r>
      <w:r>
        <w:t xml:space="preserve">Uzbekistan</w:t>
      </w:r>
      <w:r>
        <w:t xml:space="preserve"> </w:t>
      </w:r>
      <w:r>
        <w:t xml:space="preserve">Tashkent</w:t>
      </w:r>
    </w:p>
    <w:bookmarkStart w:id="28" w:name="Xbf8e65df41d799edc6a63cab1fe278a164d184e"/>
    <w:p>
      <w:pPr>
        <w:pStyle w:val="Heading1"/>
      </w:pPr>
      <w:r>
        <w:t xml:space="preserve">Thesis Proposal: The Evolving Role of the Diplomat in Contemporary Uzbekistan Tashkent</w:t>
      </w:r>
    </w:p>
    <w:bookmarkStart w:id="20" w:name="abstract"/>
    <w:p>
      <w:pPr>
        <w:pStyle w:val="Heading2"/>
      </w:pPr>
      <w:r>
        <w:t xml:space="preserve">Abstract</w:t>
      </w:r>
    </w:p>
    <w:p>
      <w:pPr>
        <w:pStyle w:val="FirstParagraph"/>
      </w:pPr>
      <w:r>
        <w:t xml:space="preserve">This Thesis Proposal outlines a comprehensive research project examining the multifaceted role of the Diplomat within the foreign policy framework of Uzbekistan, with Tashkent serving as both the operational epicenter and symbolic heartland of national diplomacy. As Uzbekistan navigates a dynamic post-Soviet geopolitical landscape characterized by strategic openness and regional reintegration, understanding how modern Diplomat practices adapt to national priorities is critical. This study will investigate the evolving responsibilities, challenges, and strategic contributions of the Diplomat in Tashkent's foreign service apparatus since Uzbekistan's significant foreign policy reforms initiated in 2017. The research aims to provide an empirically grounded analysis of how the Diplomat functions as a pivotal agent for national interest articulation and implementation within Uzbekistan's contemporary diplomatic landscape, directly contributing to academic discourse on non-Western diplomatic models.</w:t>
      </w:r>
    </w:p>
    <w:bookmarkEnd w:id="20"/>
    <w:bookmarkStart w:id="21" w:name="introduction"/>
    <w:p>
      <w:pPr>
        <w:pStyle w:val="Heading2"/>
      </w:pPr>
      <w:r>
        <w:t xml:space="preserve">Introduction</w:t>
      </w:r>
    </w:p>
    <w:p>
      <w:pPr>
        <w:pStyle w:val="FirstParagraph"/>
      </w:pPr>
      <w:r>
        <w:t xml:space="preserve">Uzbekistan, under the leadership of President Shavkat Mirziyoyev, has embarked on a transformative foreign policy trajectory since 2016. This shift emphasizes active neutrality, constructive engagement with all major powers (Russia, China, the United States, European Union), and a renewed focus on regional cooperation within Central Asia. Tashkent, as the capital and primary diplomatic hub of Uzbekistan, is where this complex foreign policy vision is translated into tangible action by the Diplomat. The role of the Diplomat in Tashkent has transcended traditional consular functions to encompass strategic economic diplomacy, cultural promotion, conflict prevention facilitation (particularly concerning Afghanistan), and fostering multilateral partnerships within organizations like the UN, SCO, and CSTO. This Thesis Proposal argues that a focused examination of the Diplomat's evolving role in Tashkent is essential for understanding Uzbekistan's successful diplomatic repositioning on the global stage. The central research question driving this work is: *How has the professional identity, strategic focus, and operational effectiveness of the Diplomat within Uzbekistan’s Ministry of Foreign Affairs (MFA) evolved in response to Tashkent's proactive foreign policy reforms since 2016, and what are the implications for Uzbekistan's national interests?*</w:t>
      </w:r>
    </w:p>
    <w:bookmarkEnd w:id="21"/>
    <w:bookmarkStart w:id="22" w:name="literature-review"/>
    <w:p>
      <w:pPr>
        <w:pStyle w:val="Heading2"/>
      </w:pPr>
      <w:r>
        <w:t xml:space="preserve">Literature Review</w:t>
      </w:r>
    </w:p>
    <w:p>
      <w:pPr>
        <w:pStyle w:val="FirstParagraph"/>
      </w:pPr>
      <w:r>
        <w:t xml:space="preserve">Existing scholarship on Central Asian diplomacy often focuses on external actors (Russia, China, US) or broader regional dynamics (SCO), frequently overlooking the internal agency of states like Uzbekistan and the specific work of their Diplomat. While works by scholars like A. Kassym-Jomart Tokayev and T. Dzhamalov provide valuable context on Uzbek foreign policy shifts, there is a significant gap in detailed, practitioner-informed analysis specifically centered on the operational level within Tashkent's diplomatic corps. The concept of "soft power" (Nye) and "smart diplomacy" (C. Jones) are relevant frameworks but require contextualization within Uzbekistan's unique post-authoritarian transition and geographic constraints. This research directly addresses this gap by placing the Diplomat – not just the policy – at the core of analysis, specifically within the Tashkent environment where decisions are made and strategies are deployed.</w:t>
      </w:r>
    </w:p>
    <w:bookmarkEnd w:id="22"/>
    <w:bookmarkStart w:id="23" w:name="research-objectives"/>
    <w:p>
      <w:pPr>
        <w:pStyle w:val="Heading2"/>
      </w:pPr>
      <w:r>
        <w:t xml:space="preserve">Research Objectives</w:t>
      </w:r>
    </w:p>
    <w:p>
      <w:pPr>
        <w:numPr>
          <w:ilvl w:val="0"/>
          <w:numId w:val="1001"/>
        </w:numPr>
        <w:pStyle w:val="Compact"/>
      </w:pPr>
      <w:r>
        <w:t xml:space="preserve">To map and analyze the key shifts in diplomatic mandates, priorities, and performance metrics for Diplomat personnel operating out of Tashkent since 2016.</w:t>
      </w:r>
    </w:p>
    <w:p>
      <w:pPr>
        <w:numPr>
          <w:ilvl w:val="0"/>
          <w:numId w:val="1001"/>
        </w:numPr>
        <w:pStyle w:val="Compact"/>
      </w:pPr>
      <w:r>
        <w:t xml:space="preserve">To assess the training, professional development systems, and institutional culture within Uzbekistan's MFA in Tashkent that shape the contemporary Diplomat's capabilities.</w:t>
      </w:r>
    </w:p>
    <w:p>
      <w:pPr>
        <w:numPr>
          <w:ilvl w:val="0"/>
          <w:numId w:val="1001"/>
        </w:numPr>
        <w:pStyle w:val="Compact"/>
      </w:pPr>
      <w:r>
        <w:t xml:space="preserve">To evaluate specific case studies where Diplomat initiatives from Tashkent directly contributed to tangible foreign policy outcomes (e.g., trade agreements with EU/China, mediation efforts on Afghanistan, UN Security Council advocacy).</w:t>
      </w:r>
    </w:p>
    <w:p>
      <w:pPr>
        <w:numPr>
          <w:ilvl w:val="0"/>
          <w:numId w:val="1001"/>
        </w:numPr>
        <w:pStyle w:val="Compact"/>
      </w:pPr>
      <w:r>
        <w:t xml:space="preserve">To identify persistent challenges faced by the Diplomat in Tashkent – including resource constraints, balancing multiple strategic partnerships, and navigating complex internal coordination – and how these are being addressed.</w:t>
      </w:r>
    </w:p>
    <w:bookmarkEnd w:id="23"/>
    <w:bookmarkStart w:id="24" w:name="methodology"/>
    <w:p>
      <w:pPr>
        <w:pStyle w:val="Heading2"/>
      </w:pPr>
      <w:r>
        <w:t xml:space="preserve">Methodology</w:t>
      </w:r>
    </w:p>
    <w:p>
      <w:pPr>
        <w:pStyle w:val="FirstParagraph"/>
      </w:pPr>
      <w:r>
        <w:t xml:space="preserve">This Thesis Proposal employs a mixed-methods approach, combining qualitative analysis with primary data collection centered in Tashkent:</w:t>
      </w:r>
    </w:p>
    <w:p>
      <w:pPr>
        <w:numPr>
          <w:ilvl w:val="0"/>
          <w:numId w:val="1002"/>
        </w:numPr>
        <w:pStyle w:val="Compact"/>
      </w:pPr>
      <w:r>
        <w:rPr>
          <w:bCs/>
          <w:b/>
        </w:rPr>
        <w:t xml:space="preserve">Document Analysis:</w:t>
      </w:r>
      <w:r>
        <w:t xml:space="preserve"> </w:t>
      </w:r>
      <w:r>
        <w:t xml:space="preserve">Comprehensive review of Uzbekistan's official foreign policy documents (e.g., 2019 Foreign Policy Concept, UN statements), MFA communications, and key bilateral agreements negotiated from Tashkent.</w:t>
      </w:r>
    </w:p>
    <w:p>
      <w:pPr>
        <w:numPr>
          <w:ilvl w:val="0"/>
          <w:numId w:val="1002"/>
        </w:numPr>
        <w:pStyle w:val="Compact"/>
      </w:pPr>
      <w:r>
        <w:rPr>
          <w:bCs/>
          <w:b/>
        </w:rPr>
        <w:t xml:space="preserve">Semi-Structured Interviews:</w:t>
      </w:r>
      <w:r>
        <w:t xml:space="preserve"> </w:t>
      </w:r>
      <w:r>
        <w:t xml:space="preserve">Conducting in-depth interviews with 15-20 mid-to-senior level Diplomat personnel currently serving within the Uzbekistan MFA in Tashkent, alongside a smaller number of key counterparts from embassies accredited to Uzbekistan (e.g., US, China, EU). This ensures multiple perspectives on the operational realities.</w:t>
      </w:r>
    </w:p>
    <w:p>
      <w:pPr>
        <w:numPr>
          <w:ilvl w:val="0"/>
          <w:numId w:val="1002"/>
        </w:numPr>
        <w:pStyle w:val="Compact"/>
      </w:pPr>
      <w:r>
        <w:rPr>
          <w:bCs/>
          <w:b/>
        </w:rPr>
        <w:t xml:space="preserve">Case Study Analysis:</w:t>
      </w:r>
      <w:r>
        <w:t xml:space="preserve"> </w:t>
      </w:r>
      <w:r>
        <w:t xml:space="preserve">Focusing on 3-4 specific diplomatic initiatives originating in Tashkent (e.g., organization of the 2023 Tashkent International Conference on Trade and Investment, Uzbekistan's role in the Afghanistan peace process via Central Asian channels).</w:t>
      </w:r>
    </w:p>
    <w:p>
      <w:pPr>
        <w:pStyle w:val="FirstParagraph"/>
      </w:pPr>
      <w:r>
        <w:t xml:space="preserve">The research will be conducted ethically within Uzbekistan, adhering to all local regulations for academic inquiry, with necessary permissions secured from the Ministry of Foreign Affairs for access to non-classified materials and interview participation.</w:t>
      </w:r>
    </w:p>
    <w:bookmarkEnd w:id="24"/>
    <w:bookmarkStart w:id="25" w:name="significance-of-the-study"/>
    <w:p>
      <w:pPr>
        <w:pStyle w:val="Heading2"/>
      </w:pPr>
      <w:r>
        <w:t xml:space="preserve">Significance of the Study</w:t>
      </w:r>
    </w:p>
    <w:p>
      <w:pPr>
        <w:pStyle w:val="FirstParagraph"/>
      </w:pPr>
      <w:r>
        <w:t xml:space="preserve">This research holds significant academic and practical value. Academically, it contributes a crucial case study to comparative diplomacy literature, demonstrating how a nation in Central Asia is actively shaping its diplomatic identity beyond mere adaptation of Western models. It provides empirical evidence on the "how" behind Uzbekistan's foreign policy success from the perspective of those executing it daily in Tashkent. For policymakers within Uzbekistan and internationally, understanding the evolving role and capabilities of the Diplomat based in Tashkent is vital for effective partnership building, resource allocation to diplomatic corps, and anticipating Uzbekistan's strategic moves. It directly informs how external actors can most effectively engage with the modern Diplomat operating from Tashkent. Furthermore, this Thesis Proposal offers a framework applicable to other emerging states navigating similar geopolitical repositioning.</w:t>
      </w:r>
    </w:p>
    <w:bookmarkEnd w:id="25"/>
    <w:bookmarkStart w:id="26" w:name="expected-contribution"/>
    <w:p>
      <w:pPr>
        <w:pStyle w:val="Heading2"/>
      </w:pPr>
      <w:r>
        <w:t xml:space="preserve">Expected Contribution</w:t>
      </w:r>
    </w:p>
    <w:p>
      <w:pPr>
        <w:pStyle w:val="FirstParagraph"/>
      </w:pPr>
      <w:r>
        <w:t xml:space="preserve">The completion of this Thesis will yield a detailed monograph analyzing the contemporary Diplomat as a critical institutional actor within Uzbekistan Tashkent. It will challenge simplistic narratives about Central Asian diplomacy and provide evidence-based insights into the effectiveness of Uzbekistan's diplomatic strategy. Key expected contributions include:</w:t>
      </w:r>
    </w:p>
    <w:p>
      <w:pPr>
        <w:numPr>
          <w:ilvl w:val="0"/>
          <w:numId w:val="1003"/>
        </w:numPr>
        <w:pStyle w:val="Compact"/>
      </w:pPr>
      <w:r>
        <w:t xml:space="preserve">A nuanced understanding of the modern Diplomat's expanded mandate in a non-Western context.</w:t>
      </w:r>
    </w:p>
    <w:p>
      <w:pPr>
        <w:numPr>
          <w:ilvl w:val="0"/>
          <w:numId w:val="1003"/>
        </w:numPr>
        <w:pStyle w:val="Compact"/>
      </w:pPr>
      <w:r>
        <w:t xml:space="preserve">Practical recommendations for enhancing diplomatic training and operational efficiency within Tashkent’s MFA.</w:t>
      </w:r>
    </w:p>
    <w:p>
      <w:pPr>
        <w:numPr>
          <w:ilvl w:val="0"/>
          <w:numId w:val="1003"/>
        </w:numPr>
        <w:pStyle w:val="Compact"/>
      </w:pPr>
      <w:r>
        <w:t xml:space="preserve">A clear model demonstrating how strategic diplomacy from a regional hub (Tashkent) can drive national interest in the 21st century.</w:t>
      </w:r>
    </w:p>
    <w:bookmarkEnd w:id="26"/>
    <w:bookmarkStart w:id="27" w:name="conclusion"/>
    <w:p>
      <w:pPr>
        <w:pStyle w:val="Heading2"/>
      </w:pPr>
      <w:r>
        <w:t xml:space="preserve">Conclusion</w:t>
      </w:r>
    </w:p>
    <w:p>
      <w:pPr>
        <w:pStyle w:val="FirstParagraph"/>
      </w:pPr>
      <w:r>
        <w:t xml:space="preserve">The role of the Diplomat is no longer static; it is dynamically adapting to serve Uzbekistan's ambitious foreign policy vision, with Tashkent as its indispensable command center. This Thesis Proposal seeks to move beyond abstract descriptions of Uzbek foreign policy and delve into the lived reality and strategic agency of the Diplomat operating within this vibrant capital city. By focusing intensely on the professional practice of the Diplomat in Tashkent, this research promises a deeper, more accurate understanding of Uzbekistan's successful diplomatic engagement with the world. The findings will not only enrich academic scholarship on diplomacy but also provide actionable knowledge for fostering stronger international relations built upon mutual respect and understanding, starting from the heart of Uzbekistan: Tashkent.</w:t>
      </w:r>
    </w:p>
    <w:p>
      <w:pPr>
        <w:pStyle w:val="BodyText"/>
      </w:pPr>
      <w:r>
        <w:rPr>
          <w:bCs/>
          <w:b/>
        </w:rPr>
        <w:t xml:space="preserve">Keywords:</w:t>
      </w:r>
      <w:r>
        <w:t xml:space="preserve"> </w:t>
      </w:r>
      <w:r>
        <w:t xml:space="preserve">Thesis Proposal, Diplomat, Uzbekistan Tashkent, Foreign Policy, Central Asia Diplomacy, Ministry of Foreign Affairs (MFA), Strategic Engagement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Diplomat in Contemporary Uzbekistan Tashkent</dc:title>
  <dc:creator/>
  <dc:language>en</dc:language>
  <cp:keywords/>
  <dcterms:created xsi:type="dcterms:W3CDTF">2026-07-24T08:33:55Z</dcterms:created>
  <dcterms:modified xsi:type="dcterms:W3CDTF">2026-07-24T08:33:55Z</dcterms:modified>
</cp:coreProperties>
</file>

<file path=docProps/custom.xml><?xml version="1.0" encoding="utf-8"?>
<Properties xmlns="http://schemas.openxmlformats.org/officeDocument/2006/custom-properties" xmlns:vt="http://schemas.openxmlformats.org/officeDocument/2006/docPropsVTypes"/>
</file>