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Strategic</w:t>
      </w:r>
      <w:r>
        <w:t xml:space="preserve"> </w:t>
      </w:r>
      <w:r>
        <w:t xml:space="preserve">Communication</w:t>
      </w:r>
      <w:r>
        <w:t xml:space="preserve"> </w:t>
      </w:r>
      <w:r>
        <w:t xml:space="preserve">in</w:t>
      </w:r>
      <w:r>
        <w:t xml:space="preserve"> </w:t>
      </w:r>
      <w:r>
        <w:t xml:space="preserve">Zimbabwe</w:t>
      </w:r>
      <w:r>
        <w:t xml:space="preserve"> </w:t>
      </w:r>
      <w:r>
        <w:t xml:space="preserve">Harare</w:t>
      </w:r>
    </w:p>
    <w:bookmarkStart w:id="29" w:name="X0364004d97ace35fc88030adef15c27abc0edf3"/>
    <w:p>
      <w:pPr>
        <w:pStyle w:val="Heading1"/>
      </w:pPr>
      <w:r>
        <w:t xml:space="preserve">Thesis Proposal: Diplomatic Engagement and Strategic Communication in Zimbabwe Harare</w:t>
      </w:r>
    </w:p>
    <w:bookmarkStart w:id="20" w:name="abstract"/>
    <w:p>
      <w:pPr>
        <w:pStyle w:val="Heading2"/>
      </w:pPr>
      <w:r>
        <w:t xml:space="preserve">Abstract</w:t>
      </w:r>
    </w:p>
    <w:p>
      <w:pPr>
        <w:pStyle w:val="FirstParagraph"/>
      </w:pPr>
      <w:r>
        <w:t xml:space="preserve">This thesis proposal examines the evolving dynamics of diplomatic engagement within Zimbabwe's capital city, Harare, as a critical hub for international relations in Southern Africa. Focusing on the role of professional diplomats operating from key missions and the Ministry of Foreign Affairs &amp; International Cooperation (MFAIC) in Harare, this research investigates how strategic communication and adaptive diplomacy navigate Zimbabwe's complex geopolitical landscape. The study will analyze diplomatic practices between 2019-2024, coinciding with Zimbabwe's political transitions, economic challenges, and renewed engagement with international institutions. It addresses a significant gap in African diplomatic studies by centering on Harare as an operational nexus where multilateralism intersects with national policy imperatives. The proposed research will contribute actionable insights for enhancing Zimbabwe's diplomatic efficacy within the Global South framework.</w:t>
      </w:r>
    </w:p>
    <w:bookmarkEnd w:id="20"/>
    <w:bookmarkStart w:id="21" w:name="introduction-and-background"/>
    <w:p>
      <w:pPr>
        <w:pStyle w:val="Heading2"/>
      </w:pPr>
      <w:r>
        <w:t xml:space="preserve">Introduction and Background</w:t>
      </w:r>
    </w:p>
    <w:p>
      <w:pPr>
        <w:pStyle w:val="FirstParagraph"/>
      </w:pPr>
      <w:r>
        <w:t xml:space="preserve">Zimbabwe, a nation of strategic importance in Southern Africa, maintains its diplomatic capital in Harare—a city housing over 150 foreign embassies, the African Union Commission offices, and the headquarters of key regional bodies like SADC. The role of the diplomat in this environment extends beyond traditional statecraft; it encompasses crisis management during economic turmoil (e.g., hyperinflation periods), navigating sanctions regimes, and fostering development partnerships with China, India, and emerging economies. This thesis proposal argues that effective diplomatic engagement in Zimbabwe Harare is increasingly defined by contextual adaptability rather than adherence to Western-centric models. The research position is grounded in the reality that diplomats operating from Harare must balance national sovereignty rhetoric with pragmatic engagement to secure investment, debt relief, and diplomatic recognition.</w:t>
      </w:r>
    </w:p>
    <w:bookmarkEnd w:id="21"/>
    <w:bookmarkStart w:id="22" w:name="research-problem-statement"/>
    <w:p>
      <w:pPr>
        <w:pStyle w:val="Heading2"/>
      </w:pPr>
      <w:r>
        <w:t xml:space="preserve">Research Problem Statement</w:t>
      </w:r>
    </w:p>
    <w:p>
      <w:pPr>
        <w:pStyle w:val="FirstParagraph"/>
      </w:pPr>
      <w:r>
        <w:t xml:space="preserve">Despite Harare’s status as a primary diplomatic hub, there is limited academic literature analyzing how Zimbabwean diplomats and foreign envoys strategically communicate policy positions amid domestic challenges like the 2018 elections aftermath, land reform negotiations, and the pandemic’s economic impact. Existing scholarship often overgeneralizes African diplomacy without dissecting urban-specific operational contexts. This gap is critical: Zimbabwe’s diplomatic strategy in Harare directly influences its access to IMF programs, China's Belt and Road Initiative investments in Harare City Centre infrastructure, and regional mediation efforts (e.g., in Mozambique or the DRC). Without understanding these dynamics, policymakers risk misallocating diplomatic resources or misinterpreting international partner intentions.</w:t>
      </w:r>
    </w:p>
    <w:bookmarkEnd w:id="22"/>
    <w:bookmarkStart w:id="23" w:name="literature-review"/>
    <w:p>
      <w:pPr>
        <w:pStyle w:val="Heading2"/>
      </w:pPr>
      <w:r>
        <w:t xml:space="preserve">Literature Review</w:t>
      </w:r>
    </w:p>
    <w:p>
      <w:pPr>
        <w:pStyle w:val="FirstParagraph"/>
      </w:pPr>
      <w:r>
        <w:t xml:space="preserve">Recent scholarship by authors like Moyo (2021) on "Africa's Diplomatic Autonomy" and Kanyenze (2019) on "Southern African Regional Diplomacy" provides foundational context but overlooks Harare’s unique operational environment. Studies by the Institute for Security Studies (ISS, 2023) highlight Zimbabwe’s pivot to Global South partnerships yet lack granular analysis of day-to-day diplomatic practices in Harare. This thesis bridges that gap by integrating:</w:t>
      </w:r>
    </w:p>
    <w:p>
      <w:pPr>
        <w:numPr>
          <w:ilvl w:val="0"/>
          <w:numId w:val="1001"/>
        </w:numPr>
        <w:pStyle w:val="Compact"/>
      </w:pPr>
      <w:r>
        <w:t xml:space="preserve">Fieldwork on diplomat-in-residence communication protocols at key missions (e.g., Chinese Embassy, EU Delegation)</w:t>
      </w:r>
    </w:p>
    <w:p>
      <w:pPr>
        <w:numPr>
          <w:ilvl w:val="0"/>
          <w:numId w:val="1001"/>
        </w:numPr>
        <w:pStyle w:val="Compact"/>
      </w:pPr>
      <w:r>
        <w:t xml:space="preserve">Analysis of MFAIC public statements and policy documents from 2019-2024</w:t>
      </w:r>
    </w:p>
    <w:p>
      <w:pPr>
        <w:numPr>
          <w:ilvl w:val="0"/>
          <w:numId w:val="1001"/>
        </w:numPr>
        <w:pStyle w:val="Compact"/>
      </w:pPr>
      <w:r>
        <w:t xml:space="preserve">Case studies of high-stakes Harare-based negotiations (e.g., 2023 Debt Restructuring talks with Paris Club nations)</w:t>
      </w:r>
    </w:p>
    <w:bookmarkEnd w:id="23"/>
    <w:bookmarkStart w:id="24" w:name="research-objectives"/>
    <w:p>
      <w:pPr>
        <w:pStyle w:val="Heading2"/>
      </w:pPr>
      <w:r>
        <w:t xml:space="preserve">Research Objectives</w:t>
      </w:r>
    </w:p>
    <w:p>
      <w:pPr>
        <w:numPr>
          <w:ilvl w:val="0"/>
          <w:numId w:val="1002"/>
        </w:numPr>
        <w:pStyle w:val="Compact"/>
      </w:pPr>
      <w:r>
        <w:t xml:space="preserve">To map the institutional architecture of diplomatic engagement in Harare, identifying primary stakeholders and communication pathways.</w:t>
      </w:r>
    </w:p>
    <w:p>
      <w:pPr>
        <w:numPr>
          <w:ilvl w:val="0"/>
          <w:numId w:val="1002"/>
        </w:numPr>
        <w:pStyle w:val="Compact"/>
      </w:pPr>
      <w:r>
        <w:t xml:space="preserve">To evaluate how Zimbabwean diplomats adapt messaging to diverse audiences (Western donors, BRICS partners, regional neighbors).</w:t>
      </w:r>
    </w:p>
    <w:p>
      <w:pPr>
        <w:numPr>
          <w:ilvl w:val="0"/>
          <w:numId w:val="1002"/>
        </w:numPr>
        <w:pStyle w:val="Compact"/>
      </w:pPr>
      <w:r>
        <w:t xml:space="preserve">To assess the impact of digital diplomacy (e.g., MFAIC social media strategies) on international perception management.</w:t>
      </w:r>
    </w:p>
    <w:p>
      <w:pPr>
        <w:numPr>
          <w:ilvl w:val="0"/>
          <w:numId w:val="1002"/>
        </w:numPr>
        <w:pStyle w:val="Compact"/>
      </w:pPr>
      <w:r>
        <w:t xml:space="preserve">To propose a context-specific framework for diplomatic training programs targeting Harare-based envoys.</w:t>
      </w:r>
    </w:p>
    <w:bookmarkEnd w:id="24"/>
    <w:bookmarkStart w:id="25" w:name="methodology"/>
    <w:p>
      <w:pPr>
        <w:pStyle w:val="Heading2"/>
      </w:pPr>
      <w:r>
        <w:t xml:space="preserve">Methodology</w:t>
      </w:r>
    </w:p>
    <w:p>
      <w:pPr>
        <w:pStyle w:val="FirstParagraph"/>
      </w:pPr>
      <w:r>
        <w:t xml:space="preserve">This qualitative study employs a mixed-methods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Harare-Specific Focus</w:t>
            </w:r>
          </w:p>
        </w:tc>
      </w:tr>
      <w:tr>
        <w:tc>
          <w:tcPr/>
          <w:p>
            <w:pPr>
              <w:pStyle w:val="Compact"/>
              <w:jc w:val="left"/>
            </w:pPr>
            <w:r>
              <w:t xml:space="preserve">Elite Interviews (N=25)</w:t>
            </w:r>
          </w:p>
        </w:tc>
        <w:tc>
          <w:tcPr/>
          <w:p>
            <w:pPr>
              <w:pStyle w:val="Compact"/>
              <w:jc w:val="left"/>
            </w:pPr>
            <w:r>
              <w:t xml:space="preserve">In-depth conversations with diplomats from 10 nations, MFAIC officials, and AU staff in Harare.</w:t>
            </w:r>
          </w:p>
        </w:tc>
        <w:tc>
          <w:tcPr/>
          <w:p>
            <w:pPr>
              <w:pStyle w:val="Compact"/>
              <w:jc w:val="left"/>
            </w:pPr>
            <w:r>
              <w:t xml:space="preserve">Focus on daily operational challenges in Zimbabwe's capital city context.</w:t>
            </w:r>
          </w:p>
        </w:tc>
      </w:tr>
      <w:tr>
        <w:tc>
          <w:tcPr/>
          <w:p>
            <w:pPr>
              <w:pStyle w:val="Compact"/>
              <w:jc w:val="left"/>
            </w:pPr>
            <w:r>
              <w:t xml:space="preserve">Document Analysis</w:t>
            </w:r>
          </w:p>
        </w:tc>
        <w:tc>
          <w:tcPr/>
          <w:p>
            <w:pPr>
              <w:pStyle w:val="Compact"/>
              <w:jc w:val="left"/>
            </w:pPr>
            <w:r>
              <w:t xml:space="preserve">Archival review of diplomatic cables (via Zimbabwean National Archives), MFAIC reports, and press releases.</w:t>
            </w:r>
          </w:p>
        </w:tc>
        <w:tc>
          <w:tcPr/>
          <w:p>
            <w:pPr>
              <w:pStyle w:val="Compact"/>
              <w:jc w:val="left"/>
            </w:pPr>
            <w:r>
              <w:t xml:space="preserve">Temporal focus on 2019-2024 to capture post-election diplomacy.</w:t>
            </w:r>
          </w:p>
        </w:tc>
      </w:tr>
      <w:tr>
        <w:tc>
          <w:tcPr/>
          <w:p>
            <w:pPr>
              <w:pStyle w:val="Compact"/>
              <w:jc w:val="left"/>
            </w:pPr>
            <w:r>
              <w:t xml:space="preserve">Participatory Observation</w:t>
            </w:r>
          </w:p>
        </w:tc>
        <w:tc>
          <w:tcPr/>
          <w:p>
            <w:pPr>
              <w:pStyle w:val="Compact"/>
              <w:jc w:val="left"/>
            </w:pPr>
            <w:r>
              <w:t xml:space="preserve">Semi-structured attendance at Harare-based diplomatic events (e.g., SADC Ministerial Meetings at the Harare International Conference Centre).</w:t>
            </w:r>
          </w:p>
        </w:tc>
        <w:tc>
          <w:tcPr/>
          <w:p>
            <w:pPr>
              <w:pStyle w:val="Compact"/>
              <w:jc w:val="left"/>
            </w:pPr>
            <w:r>
              <w:t xml:space="preserve">Contextual understanding of informal negotiation dynamics.</w:t>
            </w:r>
          </w:p>
        </w:tc>
      </w:tr>
    </w:tbl>
    <w:bookmarkEnd w:id="25"/>
    <w:bookmarkStart w:id="26" w:name="significance-and-expected-outcomes"/>
    <w:p>
      <w:pPr>
        <w:pStyle w:val="Heading2"/>
      </w:pPr>
      <w:r>
        <w:t xml:space="preserve">Significance and Expected Outcomes</w:t>
      </w:r>
    </w:p>
    <w:p>
      <w:pPr>
        <w:pStyle w:val="FirstParagraph"/>
      </w:pPr>
      <w:r>
        <w:t xml:space="preserve">This thesis will directly benefit Zimbabwe’s diplomatic corps in Harare by offering evidence-based recommendations for improving strategic communication. Findings may lead to:</w:t>
      </w:r>
    </w:p>
    <w:p>
      <w:pPr>
        <w:numPr>
          <w:ilvl w:val="0"/>
          <w:numId w:val="1003"/>
        </w:numPr>
        <w:pStyle w:val="Compact"/>
      </w:pPr>
      <w:r>
        <w:t xml:space="preserve">A revised "Harare Diplomatic Protocol Guide" integrating digital engagement best practices.</w:t>
      </w:r>
    </w:p>
    <w:p>
      <w:pPr>
        <w:numPr>
          <w:ilvl w:val="0"/>
          <w:numId w:val="1003"/>
        </w:numPr>
        <w:pStyle w:val="Compact"/>
      </w:pPr>
      <w:r>
        <w:t xml:space="preserve">Policy briefs on managing Western donor skepticism through nuanced messaging (e.g., during IMF discussions).</w:t>
      </w:r>
    </w:p>
    <w:p>
      <w:pPr>
        <w:numPr>
          <w:ilvl w:val="0"/>
          <w:numId w:val="1003"/>
        </w:numPr>
        <w:pStyle w:val="Compact"/>
      </w:pPr>
      <w:r>
        <w:t xml:space="preserve">Training modules for junior diplomats emphasizing Zimbabwe’s specific geopolitical position.</w:t>
      </w:r>
    </w:p>
    <w:p>
      <w:pPr>
        <w:pStyle w:val="FirstParagraph"/>
      </w:pPr>
      <w:r>
        <w:t xml:space="preserve">Beyond national impact, the research contributes to broader academic discourse on "adaptive diplomacy" in resource-constrained states. It challenges the assumption that African diplomacy must emulate Western models, instead showcasing Harare as a laboratory for context-driven diplomatic innovation.</w:t>
      </w:r>
    </w:p>
    <w:bookmarkEnd w:id="26"/>
    <w:bookmarkStart w:id="27" w:name="timeline"/>
    <w:p>
      <w:pPr>
        <w:pStyle w:val="Heading2"/>
      </w:pPr>
      <w:r>
        <w:t xml:space="preserve">Timeline</w:t>
      </w:r>
    </w:p>
    <w:p>
      <w:pPr>
        <w:pStyle w:val="FirstParagraph"/>
      </w:pPr>
      <w:r>
        <w:t xml:space="preserve">The proposed eight-month research timeline is structured as follows:</w:t>
      </w:r>
    </w:p>
    <w:p>
      <w:pPr>
        <w:numPr>
          <w:ilvl w:val="0"/>
          <w:numId w:val="1004"/>
        </w:numPr>
        <w:pStyle w:val="Compact"/>
      </w:pPr>
      <w:r>
        <w:rPr>
          <w:bCs/>
          <w:b/>
        </w:rPr>
        <w:t xml:space="preserve">Months 1-2:</w:t>
      </w:r>
      <w:r>
        <w:t xml:space="preserve"> </w:t>
      </w:r>
      <w:r>
        <w:t xml:space="preserve">Literature review completion and IRB approval (Harare-based ethical clearance required)</w:t>
      </w:r>
    </w:p>
    <w:p>
      <w:pPr>
        <w:numPr>
          <w:ilvl w:val="0"/>
          <w:numId w:val="1004"/>
        </w:numPr>
        <w:pStyle w:val="Compact"/>
      </w:pPr>
      <w:r>
        <w:rPr>
          <w:bCs/>
          <w:b/>
        </w:rPr>
        <w:t xml:space="preserve">Months 3-4:</w:t>
      </w:r>
      <w:r>
        <w:t xml:space="preserve"> </w:t>
      </w:r>
      <w:r>
        <w:t xml:space="preserve">Fieldwork: Conducting interviews at diplomatic missions across Harare</w:t>
      </w:r>
    </w:p>
    <w:p>
      <w:pPr>
        <w:numPr>
          <w:ilvl w:val="0"/>
          <w:numId w:val="1004"/>
        </w:numPr>
        <w:pStyle w:val="Compact"/>
      </w:pPr>
      <w:r>
        <w:rPr>
          <w:bCs/>
          <w:b/>
        </w:rPr>
        <w:t xml:space="preserve">Months 5-6:</w:t>
      </w:r>
      <w:r>
        <w:t xml:space="preserve"> </w:t>
      </w:r>
      <w:r>
        <w:t xml:space="preserve">Document analysis and thematic coding of communication strategies</w:t>
      </w:r>
    </w:p>
    <w:p>
      <w:pPr>
        <w:numPr>
          <w:ilvl w:val="0"/>
          <w:numId w:val="1004"/>
        </w:numPr>
        <w:pStyle w:val="Compact"/>
      </w:pPr>
      <w:r>
        <w:rPr>
          <w:bCs/>
          <w:b/>
        </w:rPr>
        <w:t xml:space="preserve">Month 7:</w:t>
      </w:r>
      <w:r>
        <w:t xml:space="preserve"> </w:t>
      </w:r>
      <w:r>
        <w:t xml:space="preserve">Drafting findings and policy recommendations with MFAIC stakeholders</w:t>
      </w:r>
    </w:p>
    <w:p>
      <w:pPr>
        <w:numPr>
          <w:ilvl w:val="0"/>
          <w:numId w:val="1004"/>
        </w:numPr>
        <w:pStyle w:val="Compact"/>
      </w:pPr>
      <w:r>
        <w:rPr>
          <w:bCs/>
          <w:b/>
        </w:rPr>
        <w:t xml:space="preserve">Month 8:</w:t>
      </w:r>
      <w:r>
        <w:t xml:space="preserve"> </w:t>
      </w:r>
      <w:r>
        <w:t xml:space="preserve">Final thesis writing, formatting, and submission</w:t>
      </w:r>
    </w:p>
    <w:bookmarkEnd w:id="27"/>
    <w:bookmarkStart w:id="28" w:name="conclusion"/>
    <w:p>
      <w:pPr>
        <w:pStyle w:val="Heading2"/>
      </w:pPr>
      <w:r>
        <w:t xml:space="preserve">Conclusion</w:t>
      </w:r>
    </w:p>
    <w:p>
      <w:pPr>
        <w:pStyle w:val="FirstParagraph"/>
      </w:pPr>
      <w:r>
        <w:t xml:space="preserve">Zimbabwe Harare’s diplomatic ecosystem represents a microcosm of evolving global South statecraft. This thesis proposal addresses an urgent need for context-specific understanding of how diplomats operate within Zimbabwe’s unique political economy. By centering the Harare-based diplomatic experience, the research moves beyond theoretical generalizations to deliver practical tools for enhancing Zimbabwe’s international standing. The findings will resonate with diplomatic academies, development agencies (e.g., SADC Secretariat in Harare), and policymakers seeking to transform Zimbabwe’s foreign relations from reactive to strategically proactive. As global power dynamics shift, the insights generated here will prove invaluable for diplomats navigating complex landscapes like Zimbabwe Harare—where every negotiation holds implications for national stability and regional cooperation.</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and Strategic Communication in Zimbabwe Harare</dc:title>
  <dc:creator/>
  <dc:language>en</dc:language>
  <cp:keywords/>
  <dcterms:created xsi:type="dcterms:W3CDTF">2026-07-21T09:48:26Z</dcterms:created>
  <dcterms:modified xsi:type="dcterms:W3CDTF">2026-07-21T09:48:26Z</dcterms:modified>
</cp:coreProperties>
</file>

<file path=docProps/custom.xml><?xml version="1.0" encoding="utf-8"?>
<Properties xmlns="http://schemas.openxmlformats.org/officeDocument/2006/custom-properties" xmlns:vt="http://schemas.openxmlformats.org/officeDocument/2006/docPropsVTypes"/>
</file>