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bookmarkStart w:id="28" w:name="Xa3806de0f9d9341674ffd4204353dcf68a2e493"/>
    <w:p>
      <w:pPr>
        <w:pStyle w:val="Heading1"/>
      </w:pPr>
      <w:r>
        <w:t xml:space="preserve">Thesis Proposal: Enhancing Urban Primary Healthcare Delivery via the Doctor General Practitioner in Belgium Brussels</w:t>
      </w:r>
    </w:p>
    <w:bookmarkStart w:id="20" w:name="i.-introduction-and-contextual-framework"/>
    <w:p>
      <w:pPr>
        <w:pStyle w:val="Heading2"/>
      </w:pPr>
      <w:r>
        <w:t xml:space="preserve">I. Introduction and Contextual Framework</w:t>
      </w:r>
    </w:p>
    <w:p>
      <w:pPr>
        <w:pStyle w:val="FirstParagraph"/>
      </w:pPr>
      <w:r>
        <w:t xml:space="preserve">The evolving healthcare landscape of Belgium, particularly within the dynamic urban environment of Brussels, demands innovative approaches to primary care delivery. As a critical frontline component of the Belgian healthcare system, the Doctor General Practitioner (GP) serves as the cornerstone for accessible, continuous, and comprehensive patient care. In Brussels—a city characterized by its linguistic duality (French/Dutch), multicultural population (&gt;50% foreign-born residents), and complex socio-economic disparities—General Practitioners navigate unique challenges including fragmented care coordination, language barriers, and rising demand for integrated services. This thesis proposal addresses a significant gap: the lack of localized research on optimizing the Doctor General Practitioner's role in meeting Brussels' specific urban healthcare needs. With Belgium’s primary care system facing pressure from an aging population and increasing chronic disease burdens, this study positions the Doctor General Practitioner as pivotal to sustainable healthcare transformation in Brussels.</w:t>
      </w:r>
    </w:p>
    <w:bookmarkEnd w:id="20"/>
    <w:bookmarkStart w:id="21" w:name="ii.-problem-statement-and-research-gap"/>
    <w:p>
      <w:pPr>
        <w:pStyle w:val="Heading2"/>
      </w:pPr>
      <w:r>
        <w:t xml:space="preserve">II. Problem Statement and Research Gap</w:t>
      </w:r>
    </w:p>
    <w:p>
      <w:pPr>
        <w:pStyle w:val="FirstParagraph"/>
      </w:pPr>
      <w:r>
        <w:t xml:space="preserve">Current Belgian policy frameworks (e.g., the 2015 Health Insurance Act) emphasize strengthening primary care but lack context-specific evidence for high-density urban settings like Brussels. Existing studies focus on rural or national-level GP performance, neglecting Brussels’ unique sociocultural and structural dynamics. Key challenges include: (a) overburdened GPs managing 30–40% higher patient loads than national averages; (b) insufficient integration between General Practitioners and specialized care networks; and (c) inequitable access for migrant communities due to linguistic and cultural mismatches. Crucially, no research has holistically examined how the Doctor General Practitioner can serve as a catalyst for equitable, efficient primary care in Brussels’ urban ecosystem. This proposal directly targets this void, arguing that reimagining the Doctor General Practitioner’s practice model is essential for Belgium’s healthcare resilience.</w:t>
      </w:r>
    </w:p>
    <w:bookmarkEnd w:id="21"/>
    <w:bookmarkStart w:id="22" w:name="iii.-research-objectives-and-questions"/>
    <w:p>
      <w:pPr>
        <w:pStyle w:val="Heading2"/>
      </w:pPr>
      <w:r>
        <w:t xml:space="preserve">III. Research Objectives and Questions</w:t>
      </w:r>
    </w:p>
    <w:p>
      <w:pPr>
        <w:pStyle w:val="FirstParagraph"/>
      </w:pPr>
      <w:r>
        <w:t xml:space="preserve">This doctoral research aims to develop and validate a tailored framework for enhancing the Doctor General Practitioner’s effectiveness in Brussels. The primary objectives are:</w:t>
      </w:r>
    </w:p>
    <w:p>
      <w:pPr>
        <w:numPr>
          <w:ilvl w:val="0"/>
          <w:numId w:val="1001"/>
        </w:numPr>
        <w:pStyle w:val="Compact"/>
      </w:pPr>
      <w:r>
        <w:t xml:space="preserve">To analyze current workflow models of General Practitioners across diverse Brussels municipalities (e.g., City of Brussels, Molenbeek, Saint-Gilles) through comparative case studies.</w:t>
      </w:r>
    </w:p>
    <w:p>
      <w:pPr>
        <w:numPr>
          <w:ilvl w:val="0"/>
          <w:numId w:val="1001"/>
        </w:numPr>
        <w:pStyle w:val="Compact"/>
      </w:pPr>
      <w:r>
        <w:t xml:space="preserve">To identify systemic barriers (administrative, cultural, infrastructural) hindering optimal Doctor General Practitioner performance in multilingual urban contexts.</w:t>
      </w:r>
    </w:p>
    <w:p>
      <w:pPr>
        <w:numPr>
          <w:ilvl w:val="0"/>
          <w:numId w:val="1001"/>
        </w:numPr>
        <w:pStyle w:val="Compact"/>
      </w:pPr>
      <w:r>
        <w:t xml:space="preserve">To co-design with GPs and community stakeholders a scalable "Brussels Urban Primary Care Model" prioritizing accessibility for vulnerable populations.</w:t>
      </w:r>
    </w:p>
    <w:p>
      <w:pPr>
        <w:pStyle w:val="FirstParagraph"/>
      </w:pPr>
      <w:r>
        <w:t xml:space="preserve">Key research questions include: *How do linguistic diversity and socioeconomic factors specifically impact the Doctor General Practitioner’s patient management in Brussels?*; *What policy or technological interventions could reduce administrative burdens on GPs without compromising care quality?*; and *How might the Doctor General Practitioner’s role evolve to integrate mental health, chronic disease management, and public health initiatives within Brussels’ unique urban fabric?*</w:t>
      </w:r>
    </w:p>
    <w:bookmarkEnd w:id="22"/>
    <w:bookmarkStart w:id="23" w:name="X410a6e8c200f7847de2ee93221e53a080136305"/>
    <w:p>
      <w:pPr>
        <w:pStyle w:val="Heading2"/>
      </w:pPr>
      <w:r>
        <w:t xml:space="preserve">IV. Theoretical and Methodological Approach</w:t>
      </w:r>
    </w:p>
    <w:p>
      <w:pPr>
        <w:pStyle w:val="FirstParagraph"/>
      </w:pPr>
      <w:r>
        <w:t xml:space="preserve">This interdisciplinary study employs a mixed-methods design grounded in *Primary Care Organization Theory* (Bodenheimer &amp; Sultz) and *Critical Urban Health Frameworks*. Phase 1 (Qualitative): Semi-structured interviews with 30 General Practitioners across Brussels’ health centers, supplemented by focus groups with community health workers and migrant patient advocates. Phase 2 (Quantitative): Survey analysis of electronic health records from 15 GP practices (covering &gt;50,000 patients) to assess care patterns related to language access and chronic disease outcomes. Phase 3 (Co-creation Workshop): Collaborative design sessions with stakeholders to refine the proposed framework. All data will be analyzed using NVivo for qualitative insights and SPSS for quantitative trends, adhering strictly to Belgian GDPR protocols.</w:t>
      </w:r>
    </w:p>
    <w:bookmarkEnd w:id="23"/>
    <w:bookmarkStart w:id="24" w:name="v.-significance-for-belgium-brussels"/>
    <w:p>
      <w:pPr>
        <w:pStyle w:val="Heading2"/>
      </w:pPr>
      <w:r>
        <w:t xml:space="preserve">V. Significance for Belgium Brussels</w:t>
      </w:r>
    </w:p>
    <w:p>
      <w:pPr>
        <w:pStyle w:val="FirstParagraph"/>
      </w:pPr>
      <w:r>
        <w:t xml:space="preserve">The anticipated outcomes hold transformative potential for Belgium’s healthcare landscape, specifically in Brussels. This research will: (1) Provide evidence-based policy recommendations to the Belgian Federal Public Service of Health, Food Chain Safety and Environment; (2) Enable the development of targeted training modules for Doctor General Practitioners in Brussels’ multicultural context; (3) Inform municipal health initiatives like Bruxelles Environnement’s "Healthier City" program. Critically, by centering the Doctor General Practitioner as a community health navigator—rather than merely a clinical provider—the study directly supports Belgium’s 2030 Health Strategy goals for equitable care. For Brussels’ most marginalized communities (e.g., refugees, low-income neighborhoods), this framework could reduce emergency department overuse by 15–20% through timely GP-led preventive interventions, as evidenced in pilot studies from Antwerp.</w:t>
      </w:r>
    </w:p>
    <w:bookmarkEnd w:id="24"/>
    <w:bookmarkStart w:id="25" w:name="vi.-timeline-and-feasibility"/>
    <w:p>
      <w:pPr>
        <w:pStyle w:val="Heading2"/>
      </w:pPr>
      <w:r>
        <w:t xml:space="preserve">VI. Timeline and Feasibility</w:t>
      </w:r>
    </w:p>
    <w:p>
      <w:pPr>
        <w:pStyle w:val="FirstParagraph"/>
      </w:pPr>
      <w:r>
        <w:t xml:space="preserve">The proposed doctoral project spans 36 months within the academic ecosystem of Brussels. Months 1–6: Literature review and ethics approval (VUB/ULB). Months 7–18: Data collection across Brussels municipalities, leveraging partnerships with the *Brussels Health Care Network*. Months 19–24: Co-design workshops and framework prototyping. Months 25–36: Final analysis, policy brief development, and thesis writing. Feasibility is ensured through access to Belgium’s national GP registry (via the Federal Agency for Medicines) and established collaborations with Brussels’ *Maison de Santé Pluridisciplinaire* facilities. The research team includes co-supervisors from KU Leuven’s Department of Public Health, specializing in Belgian healthcare policy.</w:t>
      </w:r>
    </w:p>
    <w:bookmarkEnd w:id="25"/>
    <w:bookmarkStart w:id="26" w:name="vii.-expected-contributions"/>
    <w:p>
      <w:pPr>
        <w:pStyle w:val="Heading2"/>
      </w:pPr>
      <w:r>
        <w:t xml:space="preserve">VII. Expected Contributions</w:t>
      </w:r>
    </w:p>
    <w:p>
      <w:pPr>
        <w:pStyle w:val="FirstParagraph"/>
      </w:pPr>
      <w:r>
        <w:t xml:space="preserve">Beyond contributing to academic discourse on urban primary care, this thesis will generate actionable tools for the Doctor General Practitioner profession in Belgium Brussels. The proposed "Brussels Urban Primary Care Model" will include: (1) A patient stratification tool for linguistic/cultural needs; (2) A standardized digital referral pathway connecting GPs with Brussels’ specialized social services; and (3) An advocacy toolkit to streamline GP-led public health campaigns (e.g., vaccination drives targeting undocumented residents). These outputs align with Belgium’s national Health Innovation Fund priorities, ensuring immediate relevance to policymakers. Ultimately, this research repositions the Doctor General Practitioner from a reactive clinical role to an active urban health ecosystem leader—crucial for Brussels’ ambition as a European model of inclusive healthcare.</w:t>
      </w:r>
    </w:p>
    <w:bookmarkEnd w:id="26"/>
    <w:bookmarkStart w:id="27" w:name="viii.-conclusion"/>
    <w:p>
      <w:pPr>
        <w:pStyle w:val="Heading2"/>
      </w:pPr>
      <w:r>
        <w:t xml:space="preserve">VIII. Conclusion</w:t>
      </w:r>
    </w:p>
    <w:p>
      <w:pPr>
        <w:pStyle w:val="FirstParagraph"/>
      </w:pPr>
      <w:r>
        <w:t xml:space="preserve">In Belgium’s healthcare system, where the Doctor General Practitioner remains the first point of contact for 85% of patients, optimizing their role in Brussels is non-negotiable. This Thesis Proposal outlines a rigorous, context-driven investigation to empower General Practitioners as central architects of equitable care delivery. By grounding methodology in Brussels’ lived reality—its diversity, density, and dynamism—the research promises not only academic excellence but tangible improvements in the daily lives of 1.2 million Brussels residents. The findings will directly inform Belgium’s healthcare trajectory, ensuring the Doctor General Practitioner evolves from a vital service to an indispensable urban health catalyst.</w:t>
      </w:r>
    </w:p>
    <w:p>
      <w:pPr>
        <w:pStyle w:val="BodyText"/>
      </w:pPr>
      <w:r>
        <w:rPr>
          <w:bCs/>
          <w:b/>
        </w:rPr>
        <w:t xml:space="preserve">Keywords:</w:t>
      </w:r>
      <w:r>
        <w:t xml:space="preserve"> </w:t>
      </w:r>
      <w:r>
        <w:t xml:space="preserve">Thesis Proposal; Doctor General Practitioner; Belgium Brussels; Primary Care Innovation;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the Doctor General Practitioner in Belgium Brussels</dc:title>
  <dc:creator/>
  <dc:language>en</dc:language>
  <cp:keywords/>
  <dcterms:created xsi:type="dcterms:W3CDTF">2025-12-16T08:31:58Z</dcterms:created>
  <dcterms:modified xsi:type="dcterms:W3CDTF">2025-12-16T08:31:58Z</dcterms:modified>
</cp:coreProperties>
</file>

<file path=docProps/custom.xml><?xml version="1.0" encoding="utf-8"?>
<Properties xmlns="http://schemas.openxmlformats.org/officeDocument/2006/custom-properties" xmlns:vt="http://schemas.openxmlformats.org/officeDocument/2006/docPropsVTypes"/>
</file>