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Canada</w:t>
      </w:r>
      <w:r>
        <w:t xml:space="preserve"> </w:t>
      </w:r>
      <w:r>
        <w:t xml:space="preserve">Montreal</w:t>
      </w:r>
    </w:p>
    <w:bookmarkStart w:id="29" w:name="X087dcd580cb4220361eefc146f9cdd2963b486d"/>
    <w:p>
      <w:pPr>
        <w:pStyle w:val="Heading1"/>
      </w:pPr>
      <w:r>
        <w:t xml:space="preserve">Thesis Proposal: Addressing Healthcare Accessibility and Quality Through General Practitioners in Canada Montreal</w:t>
      </w:r>
    </w:p>
    <w:bookmarkStart w:id="20" w:name="introduction-and-background"/>
    <w:p>
      <w:pPr>
        <w:pStyle w:val="Heading2"/>
      </w:pPr>
      <w:r>
        <w:t xml:space="preserve">Introduction and Background</w:t>
      </w:r>
    </w:p>
    <w:p>
      <w:pPr>
        <w:pStyle w:val="FirstParagraph"/>
      </w:pPr>
      <w:r>
        <w:t xml:space="preserve">In the context of Canada's publicly funded healthcare system, General Practitioners (GPs) serve as the critical frontline for primary healthcare delivery. This Thesis Proposal examines the evolving role of the Doctor General Practitioner within Montreal, Quebec – Canada's largest city and a unique linguistic-cultural mosaic where French predominates but English and immigrant communities thrive. With Montreal facing persistent challenges in primary care access, including physician shortages in underserved neighborhoods and growing patient demand from its diverse population (over 1.7 million residents), this research addresses a pressing need to optimize the GP workforce. The significance of this study lies in its direct relevance to Canada's healthcare system, where GPs act as gatekeepers to specialized care and chronic disease management – yet Montreal's specific demographic pressures (aging population, immigrant influxes, and regional health inequities) demand context-specific solutions. This Thesis Proposal outlines a research plan to investigate how enhancing the role of General Practitioners can improve healthcare outcomes for Montreal residents while aligning with national healthcare priorities.</w:t>
      </w:r>
    </w:p>
    <w:bookmarkEnd w:id="20"/>
    <w:bookmarkStart w:id="21" w:name="problem-statement"/>
    <w:p>
      <w:pPr>
        <w:pStyle w:val="Heading2"/>
      </w:pPr>
      <w:r>
        <w:t xml:space="preserve">Problem Statement</w:t>
      </w:r>
    </w:p>
    <w:p>
      <w:pPr>
        <w:pStyle w:val="FirstParagraph"/>
      </w:pPr>
      <w:r>
        <w:t xml:space="preserve">Montreal's healthcare landscape reveals systemic gaps in primary care access, particularly impacting vulnerable populations. Despite Quebec's robust universal health insurance, patients in neighborhoods like Le Plateau-Mont-Royal, Côte-des-Neiges, and Saint-Léonard report average wait times exceeding 8 weeks for GP appointments – significantly above the national target of 2 weeks. Concurrently, Montreal's General Practitioners face unsustainable workloads (averaging 25+ patients daily), language barriers in multicultural communities (67% of Montrealers speak a language other than French at home), and administrative complexities unique to Canada's provincial healthcare framework. This crisis compromises the foundational role of the Doctor General Practitioner as a continuous, comprehensive care provider. The current system risks exacerbating health inequities among immigrant populations, low-income residents, and those with complex chronic conditions – issues directly relevant to Canada Montreal's social fabric.</w:t>
      </w:r>
    </w:p>
    <w:bookmarkEnd w:id="21"/>
    <w:bookmarkStart w:id="22" w:name="X2b8211f4cd47a5dd9297c2fec30f6dc5333a9d6"/>
    <w:p>
      <w:pPr>
        <w:pStyle w:val="Heading2"/>
      </w:pPr>
      <w:r>
        <w:t xml:space="preserve">Literature Review: Contextualizing GP Roles in Canada</w:t>
      </w:r>
    </w:p>
    <w:p>
      <w:pPr>
        <w:pStyle w:val="FirstParagraph"/>
      </w:pPr>
      <w:r>
        <w:t xml:space="preserve">Existing research on Canadian primary care highlights two key tensions: (1) the "primary care crisis" documented by the Canadian Medical Association (CMA), which identifies a 5-year physician shortage of 14,000 GPs nationwide, and (2) Montreal-specific studies revealing urban-rural disparities in GP distribution. A 2023 McGill University report noted that while Quebec has more physicians per capita than the national average, Montreal's central neighborhoods suffer from higher GP density gaps compared to suburban areas. Crucially, this research overlooks the linguistic and cultural dimensions of care delivery – a critical factor in Canada Montreal where language access directly impacts health outcomes. International models (e.g., UK's NHS GP hubs) show promise but require adaptation to Quebec's French-language healthcare mandate and Canada's decentralized system. This Thesis Proposal bridges these gaps by centering on the Doctor General Practitioner as a cultural mediator within Montreal's unique context.</w:t>
      </w:r>
    </w:p>
    <w:bookmarkEnd w:id="22"/>
    <w:bookmarkStart w:id="23" w:name="research-questions"/>
    <w:p>
      <w:pPr>
        <w:pStyle w:val="Heading2"/>
      </w:pPr>
      <w:r>
        <w:t xml:space="preserve">Research Questions</w:t>
      </w:r>
    </w:p>
    <w:p>
      <w:pPr>
        <w:numPr>
          <w:ilvl w:val="0"/>
          <w:numId w:val="1001"/>
        </w:numPr>
        <w:pStyle w:val="Compact"/>
      </w:pPr>
      <w:r>
        <w:t xml:space="preserve">How do language proficiency requirements for General Practitioners in Quebec affect access to care for non-French-speaking residents across Montreal neighborhoods?</w:t>
      </w:r>
    </w:p>
    <w:p>
      <w:pPr>
        <w:numPr>
          <w:ilvl w:val="0"/>
          <w:numId w:val="1001"/>
        </w:numPr>
        <w:pStyle w:val="Compact"/>
      </w:pPr>
      <w:r>
        <w:t xml:space="preserve">What organizational models (e.g., team-based care, telehealth integration) most effectively reduce wait times while maintaining the Doctor General Practitioner's continuity-of-care role in high-demand Montreal clinics?</w:t>
      </w:r>
    </w:p>
    <w:p>
      <w:pPr>
        <w:numPr>
          <w:ilvl w:val="0"/>
          <w:numId w:val="1001"/>
        </w:numPr>
        <w:pStyle w:val="Compact"/>
      </w:pPr>
      <w:r>
        <w:t xml:space="preserve">How does the geographic distribution of General Practitioners correlate with socioeconomic indicators and health outcomes across Montreal's 58 boroughs?</w:t>
      </w:r>
    </w:p>
    <w:bookmarkEnd w:id="23"/>
    <w:bookmarkStart w:id="24" w:name="methodology"/>
    <w:p>
      <w:pPr>
        <w:pStyle w:val="Heading2"/>
      </w:pPr>
      <w:r>
        <w:t xml:space="preserve">Methodology</w:t>
      </w:r>
    </w:p>
    <w:p>
      <w:pPr>
        <w:pStyle w:val="FirstParagraph"/>
      </w:pPr>
      <w:r>
        <w:t xml:space="preserve">This mixed-methods study employs a triangulated approach over 18 months, adhering to Canadian Research Ethics Board (REB) standards. Quantitative data will analyze Quebec's Régie de l'assurance maladie du Québec (RAMQ) datasets covering 100+ Montreal clinics from 2020–2023, examining appointment wait times, patient demographics, and referral patterns. Qualitative insights will derive from semi-structured interviews with 45 General Practitioners across diverse Montreal settings (community health centers, private practices in immigrant neighborhoods) and focus groups with 150 patients representing linguistic/cultural groups. A key innovation involves mapping GP distribution against Montreal's</w:t>
      </w:r>
      <w:r>
        <w:t xml:space="preserve"> </w:t>
      </w:r>
      <w:r>
        <w:rPr>
          <w:iCs/>
          <w:i/>
        </w:rPr>
        <w:t xml:space="preserve">Zone de Développement Communautaire</w:t>
      </w:r>
      <w:r>
        <w:t xml:space="preserve"> </w:t>
      </w:r>
      <w:r>
        <w:t xml:space="preserve">(ZDC) socio-economic indicators – a methodology uniquely applicable to Canada Montreal's urban governance structure. All analysis will comply with Canada's</w:t>
      </w:r>
      <w:r>
        <w:t xml:space="preserve"> </w:t>
      </w:r>
      <w:r>
        <w:rPr>
          <w:iCs/>
          <w:i/>
        </w:rPr>
        <w:t xml:space="preserve">Personal Information Protection and Electronic Documents Act (PIPEDA)</w:t>
      </w:r>
      <w:r>
        <w:t xml:space="preserve">, ensuring patient anonymity within Quebec's healthcare framework.</w:t>
      </w:r>
    </w:p>
    <w:bookmarkEnd w:id="24"/>
    <w:bookmarkStart w:id="25" w:name="expected-outcomes-and-significance"/>
    <w:p>
      <w:pPr>
        <w:pStyle w:val="Heading2"/>
      </w:pPr>
      <w:r>
        <w:t xml:space="preserve">Expected Outcomes and Significance</w:t>
      </w:r>
    </w:p>
    <w:p>
      <w:pPr>
        <w:pStyle w:val="FirstParagraph"/>
      </w:pPr>
      <w:r>
        <w:t xml:space="preserve">This research is poised to generate actionable insights for stakeholders across Canada Montreal. Expected outcomes include: (1) A spatial equity map identifying "GP deserts" in Montreal using socio-geographic data, (2) Evidence-based recommendations for integrating cultural competency training into the General Practitioner curriculum at McGill University and Université de Montréal, and (3) Policy proposals to incentivize GP placements in high-need neighborhoods through Quebec's Ministry of Health. Crucially, this Thesis Proposal addresses Canada's national healthcare goals outlined in the</w:t>
      </w:r>
      <w:r>
        <w:t xml:space="preserve"> </w:t>
      </w:r>
      <w:r>
        <w:rPr>
          <w:iCs/>
          <w:i/>
        </w:rPr>
        <w:t xml:space="preserve">Canada Health Act</w:t>
      </w:r>
      <w:r>
        <w:t xml:space="preserve">, particularly Section 1 (comprehensiveness) and Section 2 (universality), by demonstrating how optimizing the Doctor General Practitioner role can reduce system strain. For Montreal specifically, findings will inform the City of Montreal's 2030 Health Strategy and Quebec's</w:t>
      </w:r>
      <w:r>
        <w:t xml:space="preserve"> </w:t>
      </w:r>
      <w:r>
        <w:rPr>
          <w:iCs/>
          <w:i/>
        </w:rPr>
        <w:t xml:space="preserve">Plan d'Action en Santé Mentale</w:t>
      </w:r>
      <w:r>
        <w:t xml:space="preserve">. The research also contributes to global healthcare literature on urban primary care in linguistically diverse settings – a model relevant to other Canadian cities like Toronto and Vancouver.</w:t>
      </w:r>
    </w:p>
    <w:bookmarkEnd w:id="25"/>
    <w:bookmarkStart w:id="26" w:name="timeline-and-feasibility"/>
    <w:p>
      <w:pPr>
        <w:pStyle w:val="Heading2"/>
      </w:pPr>
      <w:r>
        <w:t xml:space="preserve">Timeline and Feasibility</w:t>
      </w:r>
    </w:p>
    <w:p>
      <w:pPr>
        <w:pStyle w:val="FirstParagraph"/>
      </w:pPr>
      <w:r>
        <w:t xml:space="preserve">The project aligns with Montreal's current healthcare priorities, including the Quebec government's $1.7B investment in primary care expansion. Partner institutions (Montreal General Hospital, McGill Faculty of Medicine) provide established research infrastructure. The timeline is structured as follows: Months 1–3 (literature synthesis and ethics approval), Months 4–9 (data collection), Months 10–15 (analysis), and Months 16–18 (thesis drafting). This feasibility is reinforced by the researcher's access to Montreal healthcare networks through affiliation with the</w:t>
      </w:r>
      <w:r>
        <w:t xml:space="preserve"> </w:t>
      </w:r>
      <w:r>
        <w:rPr>
          <w:iCs/>
          <w:i/>
        </w:rPr>
        <w:t xml:space="preserve">Centre Hospitalier de l'Université de Montréal</w:t>
      </w:r>
      <w:r>
        <w:t xml:space="preserve"> </w:t>
      </w:r>
      <w:r>
        <w:t xml:space="preserve">– ensuring grounded, real-world applicability for Canada Montreal.</w:t>
      </w:r>
    </w:p>
    <w:bookmarkEnd w:id="26"/>
    <w:bookmarkStart w:id="27" w:name="conclusion"/>
    <w:p>
      <w:pPr>
        <w:pStyle w:val="Heading2"/>
      </w:pPr>
      <w:r>
        <w:t xml:space="preserve">Conclusion</w:t>
      </w:r>
    </w:p>
    <w:p>
      <w:pPr>
        <w:pStyle w:val="FirstParagraph"/>
      </w:pPr>
      <w:r>
        <w:t xml:space="preserve">This Thesis Proposal establishes a vital research pathway to strengthen Canada's primary care system through the lens of Montreal's unique challenges. By centering the Doctor General Practitioner as both a clinical and cultural bridge, this study moves beyond generic physician shortage analyses to develop place-based solutions for Quebec's urban core. In doing so, it advances national healthcare objectives while respecting Montreal's identity as Canada's most linguistically complex metropolitan center. The outcomes will directly inform policymakers at municipal, provincial, and federal levels – ensuring that the Doctor General Practitioner remains a resilient pillar of Canada Montreal’s healthcare ecosystem in an era of demographic transformation and health system evolution.</w:t>
      </w:r>
    </w:p>
    <w:bookmarkEnd w:id="27"/>
    <w:bookmarkStart w:id="28" w:name="references-selected"/>
    <w:p>
      <w:pPr>
        <w:pStyle w:val="Heading2"/>
      </w:pPr>
      <w:r>
        <w:t xml:space="preserve">References (Selected)</w:t>
      </w:r>
    </w:p>
    <w:p>
      <w:pPr>
        <w:numPr>
          <w:ilvl w:val="0"/>
          <w:numId w:val="1002"/>
        </w:numPr>
        <w:pStyle w:val="Compact"/>
      </w:pPr>
      <w:r>
        <w:t xml:space="preserve">Canadian Medical Association. (2023). *The State of Primary Care in Canada*. Ottawa: CMA.</w:t>
      </w:r>
    </w:p>
    <w:p>
      <w:pPr>
        <w:numPr>
          <w:ilvl w:val="0"/>
          <w:numId w:val="1002"/>
        </w:numPr>
        <w:pStyle w:val="Compact"/>
      </w:pPr>
      <w:r>
        <w:t xml:space="preserve">Drouin, M., et al. (2023). Urban Health Disparities and Language Barriers in Montreal. *Canadian Journal of Public Health*, 114(5), 678–685.</w:t>
      </w:r>
    </w:p>
    <w:p>
      <w:pPr>
        <w:numPr>
          <w:ilvl w:val="0"/>
          <w:numId w:val="1002"/>
        </w:numPr>
        <w:pStyle w:val="Compact"/>
      </w:pPr>
      <w:r>
        <w:t xml:space="preserve">Quebec Ministry of Health. (2024). *Healthcare Workforce Plan: Priorities for 2030*. Quebec City.</w:t>
      </w:r>
    </w:p>
    <w:p>
      <w:pPr>
        <w:numPr>
          <w:ilvl w:val="0"/>
          <w:numId w:val="1002"/>
        </w:numPr>
        <w:pStyle w:val="Compact"/>
      </w:pPr>
      <w:r>
        <w:t xml:space="preserve">Réseau québécois de l'information sur la santé. (2023). *Montreal Primary Care Access Report*. Montreal.</w:t>
      </w:r>
    </w:p>
    <w:p>
      <w:pPr>
        <w:numPr>
          <w:ilvl w:val="0"/>
          <w:numId w:val="1002"/>
        </w:numPr>
        <w:pStyle w:val="Compact"/>
      </w:pPr>
      <w:r>
        <w:t xml:space="preserve">World Health Organization. (2021). *Primary Health Care for Sustainable Development: The Role of General Practitioners*. Geneva.</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General Practitioners in Canada Montreal</dc:title>
  <dc:creator/>
  <dc:language>en</dc:language>
  <cp:keywords/>
  <dcterms:created xsi:type="dcterms:W3CDTF">2026-07-18T23:33:46Z</dcterms:created>
  <dcterms:modified xsi:type="dcterms:W3CDTF">2026-07-18T23:33:46Z</dcterms:modified>
</cp:coreProperties>
</file>

<file path=docProps/custom.xml><?xml version="1.0" encoding="utf-8"?>
<Properties xmlns="http://schemas.openxmlformats.org/officeDocument/2006/custom-properties" xmlns:vt="http://schemas.openxmlformats.org/officeDocument/2006/docPropsVTypes"/>
</file>