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Berlin's</w:t>
      </w:r>
      <w:r>
        <w:t xml:space="preserve"> </w:t>
      </w:r>
      <w:r>
        <w:t xml:space="preserve">Primary</w:t>
      </w:r>
      <w:r>
        <w:t xml:space="preserve"> </w:t>
      </w:r>
      <w:r>
        <w:t xml:space="preserve">Care</w:t>
      </w:r>
      <w:r>
        <w:t xml:space="preserve"> </w:t>
      </w:r>
      <w:r>
        <w:t xml:space="preserve">System</w:t>
      </w:r>
    </w:p>
    <w:bookmarkStart w:id="28" w:name="X04829708e1fd0a6b7ae20f708ad391d202e1dff"/>
    <w:p>
      <w:pPr>
        <w:pStyle w:val="Heading1"/>
      </w:pPr>
      <w:r>
        <w:t xml:space="preserve">Thesis Proposal: The Critical Role of the Doctor General Practitioner in Shaping Healthcare Access and Outcomes within Germany Berlin</w:t>
      </w:r>
    </w:p>
    <w:bookmarkStart w:id="20" w:name="X6bd6460cb26a69a18c27dbae1041aeb165567c5"/>
    <w:p>
      <w:pPr>
        <w:pStyle w:val="Heading2"/>
      </w:pPr>
      <w:r>
        <w:t xml:space="preserve">1. Introduction: Context and Significance of the Doctor General Practitioner in Germany Berlin</w:t>
      </w:r>
    </w:p>
    <w:p>
      <w:pPr>
        <w:pStyle w:val="FirstParagraph"/>
      </w:pPr>
      <w:r>
        <w:t xml:space="preserve">This thesis proposal outlines a research project focused on the pivotal role of the</w:t>
      </w:r>
      <w:r>
        <w:t xml:space="preserve"> </w:t>
      </w:r>
      <w:r>
        <w:rPr>
          <w:iCs/>
          <w:i/>
        </w:rPr>
        <w:t xml:space="preserve">Doctor General Practitioner (GP)</w:t>
      </w:r>
      <w:r>
        <w:t xml:space="preserve"> </w:t>
      </w:r>
      <w:r>
        <w:t xml:space="preserve">within the healthcare ecosystem of Berlin, Germany. As the cornerstone of primary care in the German statutory health insurance (SHI) system, GPs serve as essential gatekeepers for specialist referrals and continuous patient management. However, Berlin—Germany's largest city with over 3.7 million inhabitants and a highly diverse population including significant migrant communities and aging demographics—faces unique pressures on its primary care infrastructure. This research directly addresses the critical need to understand how the</w:t>
      </w:r>
      <w:r>
        <w:t xml:space="preserve"> </w:t>
      </w:r>
      <w:r>
        <w:rPr>
          <w:iCs/>
          <w:i/>
        </w:rPr>
        <w:t xml:space="preserve">Doctor General Practitioner</w:t>
      </w:r>
      <w:r>
        <w:t xml:space="preserve"> </w:t>
      </w:r>
      <w:r>
        <w:t xml:space="preserve">navigates systemic challenges such as urban healthcare fragmentation, resource allocation disparities across boroughs (e.g., between Neukölln and Charlottenburg), and evolving patient expectations within the specific context of</w:t>
      </w:r>
      <w:r>
        <w:t xml:space="preserve"> </w:t>
      </w:r>
      <w:r>
        <w:rPr>
          <w:iCs/>
          <w:i/>
        </w:rPr>
        <w:t xml:space="preserve">Germany Berlin</w:t>
      </w:r>
      <w:r>
        <w:t xml:space="preserve">. The findings will provide actionable insights for policymakers aiming to strengthen primary care resilience in one of Europe's most dynamic urban healthcare markets.</w:t>
      </w:r>
    </w:p>
    <w:bookmarkEnd w:id="20"/>
    <w:bookmarkStart w:id="21" w:name="Xcae6118a7812c9932f87729071bef09fd0a0294"/>
    <w:p>
      <w:pPr>
        <w:pStyle w:val="Heading2"/>
      </w:pPr>
      <w:r>
        <w:t xml:space="preserve">2. Problem Statement: Current Challenges in Berlin's Primary Care Landscape</w:t>
      </w:r>
    </w:p>
    <w:p>
      <w:pPr>
        <w:pStyle w:val="FirstParagraph"/>
      </w:pPr>
      <w:r>
        <w:t xml:space="preserve">Despite Germany's robust universal healthcare framework, Berlin exhibits structural inefficiencies impacting the GP role. Key issues include:</w:t>
      </w:r>
    </w:p>
    <w:p>
      <w:pPr>
        <w:numPr>
          <w:ilvl w:val="0"/>
          <w:numId w:val="1001"/>
        </w:numPr>
        <w:pStyle w:val="Compact"/>
      </w:pPr>
      <w:r>
        <w:rPr>
          <w:bCs/>
          <w:b/>
        </w:rPr>
        <w:t xml:space="preserve">Geographic Mismatches:</w:t>
      </w:r>
      <w:r>
        <w:t xml:space="preserve"> </w:t>
      </w:r>
      <w:r>
        <w:t xml:space="preserve">GPs are unevenly distributed, with underserved areas in East Berlin (e.g., Marzahn-Hellersdorf) facing higher patient-to-GP ratios (1:1,700 vs. 1:850 in affluent West Berlin).</w:t>
      </w:r>
    </w:p>
    <w:p>
      <w:pPr>
        <w:numPr>
          <w:ilvl w:val="0"/>
          <w:numId w:val="1001"/>
        </w:numPr>
        <w:pStyle w:val="Compact"/>
      </w:pPr>
      <w:r>
        <w:rPr>
          <w:bCs/>
          <w:b/>
        </w:rPr>
        <w:t xml:space="preserve">Administrative Burden:</w:t>
      </w:r>
      <w:r>
        <w:t xml:space="preserve"> </w:t>
      </w:r>
      <w:r>
        <w:t xml:space="preserve">GPs spend excessive time on billing and documentation under the German SHI system, reducing face-time with patients—a critical factor for chronic disease management prevalent in Berlin's aging population.</w:t>
      </w:r>
    </w:p>
    <w:p>
      <w:pPr>
        <w:numPr>
          <w:ilvl w:val="0"/>
          <w:numId w:val="1001"/>
        </w:numPr>
        <w:pStyle w:val="Compact"/>
      </w:pPr>
      <w:r>
        <w:rPr>
          <w:bCs/>
          <w:b/>
        </w:rPr>
        <w:t xml:space="preserve">Cultural Competency Gaps:</w:t>
      </w:r>
      <w:r>
        <w:t xml:space="preserve"> </w:t>
      </w:r>
      <w:r>
        <w:t xml:space="preserve">With 35% of Berlin's population holding migration backgrounds, many</w:t>
      </w:r>
      <w:r>
        <w:t xml:space="preserve"> </w:t>
      </w:r>
      <w:r>
        <w:rPr>
          <w:iCs/>
          <w:i/>
        </w:rPr>
        <w:t xml:space="preserve">Doctor General Practitioner</w:t>
      </w:r>
      <w:r>
        <w:t xml:space="preserve"> </w:t>
      </w:r>
      <w:r>
        <w:t xml:space="preserve">practices struggle to provide linguistically and culturally appropriate care without specialized training.</w:t>
      </w:r>
    </w:p>
    <w:p>
      <w:pPr>
        <w:pStyle w:val="FirstParagraph"/>
      </w:pPr>
      <w:r>
        <w:t xml:space="preserve">This thesis directly targets these challenges by examining the</w:t>
      </w:r>
      <w:r>
        <w:t xml:space="preserve"> </w:t>
      </w:r>
      <w:r>
        <w:rPr>
          <w:iCs/>
          <w:i/>
        </w:rPr>
        <w:t xml:space="preserve">Doctor General Practitioner</w:t>
      </w:r>
      <w:r>
        <w:t xml:space="preserve">'s operational realities within Berlin's municipal healthcare structure, a context often overlooked in national studies focused on rural or state-level data.</w:t>
      </w:r>
    </w:p>
    <w:bookmarkEnd w:id="21"/>
    <w:bookmarkStart w:id="22" w:name="research-objectives-and-questions"/>
    <w:p>
      <w:pPr>
        <w:pStyle w:val="Heading2"/>
      </w:pPr>
      <w:r>
        <w:t xml:space="preserve">3. Research Objectives and Questions</w:t>
      </w:r>
    </w:p>
    <w:p>
      <w:pPr>
        <w:pStyle w:val="FirstParagraph"/>
      </w:pPr>
      <w:r>
        <w:t xml:space="preserve">The central aim is to evaluate how Berlin's urban environment shapes the effectiveness of the</w:t>
      </w:r>
      <w:r>
        <w:t xml:space="preserve"> </w:t>
      </w:r>
      <w:r>
        <w:rPr>
          <w:iCs/>
          <w:i/>
        </w:rPr>
        <w:t xml:space="preserve">Doctor General Practitioner</w:t>
      </w:r>
      <w:r>
        <w:t xml:space="preserve">. Specific objectives include:</w:t>
      </w:r>
    </w:p>
    <w:p>
      <w:pPr>
        <w:numPr>
          <w:ilvl w:val="0"/>
          <w:numId w:val="1002"/>
        </w:numPr>
        <w:pStyle w:val="Compact"/>
      </w:pPr>
      <w:r>
        <w:t xml:space="preserve">To map spatial variations in GP accessibility across Berlin's 12 boroughs using anonymized SHI data.</w:t>
      </w:r>
    </w:p>
    <w:p>
      <w:pPr>
        <w:numPr>
          <w:ilvl w:val="0"/>
          <w:numId w:val="1002"/>
        </w:numPr>
        <w:pStyle w:val="Compact"/>
      </w:pPr>
      <w:r>
        <w:t xml:space="preserve">To assess GPs' self-reported time allocation between clinical care, administration, and community health initiatives within Germany Berlin.</w:t>
      </w:r>
    </w:p>
    <w:p>
      <w:pPr>
        <w:numPr>
          <w:ilvl w:val="0"/>
          <w:numId w:val="1002"/>
        </w:numPr>
        <w:pStyle w:val="Compact"/>
      </w:pPr>
      <w:r>
        <w:t xml:space="preserve">To identify barriers to integrating cultural competency into daily practice for the</w:t>
      </w:r>
      <w:r>
        <w:t xml:space="preserve"> </w:t>
      </w:r>
      <w:r>
        <w:rPr>
          <w:iCs/>
          <w:i/>
        </w:rPr>
        <w:t xml:space="preserve">Doctor General Practitioner</w:t>
      </w:r>
      <w:r>
        <w:t xml:space="preserve"> </w:t>
      </w:r>
      <w:r>
        <w:t xml:space="preserve">serving migrant communities in Berlin.</w:t>
      </w:r>
    </w:p>
    <w:p>
      <w:pPr>
        <w:pStyle w:val="FirstParagraph"/>
      </w:pPr>
      <w:r>
        <w:t xml:space="preserve">These objectives generate critical questions: How does the urban density of</w:t>
      </w:r>
      <w:r>
        <w:t xml:space="preserve"> </w:t>
      </w:r>
      <w:r>
        <w:rPr>
          <w:iCs/>
          <w:i/>
        </w:rPr>
        <w:t xml:space="preserve">Germany Berlin</w:t>
      </w:r>
      <w:r>
        <w:t xml:space="preserve"> </w:t>
      </w:r>
      <w:r>
        <w:t xml:space="preserve">alter the traditional GP-patient relationship? What systemic reforms could optimize the</w:t>
      </w:r>
      <w:r>
        <w:t xml:space="preserve"> </w:t>
      </w:r>
      <w:r>
        <w:rPr>
          <w:iCs/>
          <w:i/>
        </w:rPr>
        <w:t xml:space="preserve">Doctor General Practitioner</w:t>
      </w:r>
      <w:r>
        <w:t xml:space="preserve">'s capacity to deliver equitable care in a city with such socioeconomic diversity?</w:t>
      </w:r>
    </w:p>
    <w:bookmarkEnd w:id="22"/>
    <w:bookmarkStart w:id="23" w:name="X0c8d642d96b739518cede99c7302ed6e16c37db"/>
    <w:p>
      <w:pPr>
        <w:pStyle w:val="Heading2"/>
      </w:pPr>
      <w:r>
        <w:t xml:space="preserve">4. Methodology: Mixed-Methods Approach for Berlin-Specific Insights</w:t>
      </w:r>
    </w:p>
    <w:p>
      <w:pPr>
        <w:pStyle w:val="FirstParagraph"/>
      </w:pPr>
      <w:r>
        <w:t xml:space="preserve">This study employs a sequential mixed-methods design tailored to Berlin's healthcare landscape:</w:t>
      </w:r>
    </w:p>
    <w:p>
      <w:pPr>
        <w:numPr>
          <w:ilvl w:val="0"/>
          <w:numId w:val="1003"/>
        </w:numPr>
        <w:pStyle w:val="Compact"/>
      </w:pPr>
      <w:r>
        <w:rPr>
          <w:bCs/>
          <w:b/>
        </w:rPr>
        <w:t xml:space="preserve">Quantitative Phase:</w:t>
      </w:r>
      <w:r>
        <w:t xml:space="preserve"> </w:t>
      </w:r>
      <w:r>
        <w:t xml:space="preserve">Analysis of anonymized data from the German Federal Statistical Office (Destatis) and Berlin's Department of Health (Gesundheitsamt), focusing on GP density, patient demographics, and referral patterns across boroughs. This establishes baseline spatial inequities.</w:t>
      </w:r>
    </w:p>
    <w:p>
      <w:pPr>
        <w:numPr>
          <w:ilvl w:val="0"/>
          <w:numId w:val="1003"/>
        </w:numPr>
        <w:pStyle w:val="Compact"/>
      </w:pPr>
      <w:r>
        <w:rPr>
          <w:bCs/>
          <w:b/>
        </w:rPr>
        <w:t xml:space="preserve">Qualitative Phase:</w:t>
      </w:r>
      <w:r>
        <w:t xml:space="preserve"> </w:t>
      </w:r>
      <w:r>
        <w:t xml:space="preserve">Semi-structured interviews with 30 GPs practicing in high-need vs. low-need Berlin boroughs (stratified sampling), plus focus groups with patients from diverse migrant backgrounds (n=40). Thematic analysis will identify systemic pain points.</w:t>
      </w:r>
    </w:p>
    <w:p>
      <w:pPr>
        <w:numPr>
          <w:ilvl w:val="0"/>
          <w:numId w:val="1003"/>
        </w:numPr>
        <w:pStyle w:val="Compact"/>
      </w:pPr>
      <w:r>
        <w:rPr>
          <w:bCs/>
          <w:b/>
        </w:rPr>
        <w:t xml:space="preserve">Contextual Integration:</w:t>
      </w:r>
      <w:r>
        <w:t xml:space="preserve"> </w:t>
      </w:r>
      <w:r>
        <w:t xml:space="preserve">All findings will be triangulated against Berlin's municipal healthcare strategies, such as the "Berlin Health Strategy 2030" and recent SHI reimbursement reforms targeting primary care incentives.</w:t>
      </w:r>
    </w:p>
    <w:p>
      <w:pPr>
        <w:pStyle w:val="FirstParagraph"/>
      </w:pPr>
      <w:r>
        <w:t xml:space="preserve">This methodology ensures the research is deeply rooted in</w:t>
      </w:r>
      <w:r>
        <w:t xml:space="preserve"> </w:t>
      </w:r>
      <w:r>
        <w:rPr>
          <w:iCs/>
          <w:i/>
        </w:rPr>
        <w:t xml:space="preserve">Germany Berlin</w:t>
      </w:r>
      <w:r>
        <w:t xml:space="preserve">'s unique administrative and demographic realities, avoiding generic conclusions applicable to rural Germany.</w:t>
      </w:r>
    </w:p>
    <w:bookmarkEnd w:id="23"/>
    <w:bookmarkStart w:id="24" w:name="X7d2f106ca1107522a4f94bc2a8875394b4f5f22"/>
    <w:p>
      <w:pPr>
        <w:pStyle w:val="Heading2"/>
      </w:pPr>
      <w:r>
        <w:t xml:space="preserve">5. Expected Contributions to Knowledge and Practice</w:t>
      </w:r>
    </w:p>
    <w:p>
      <w:pPr>
        <w:pStyle w:val="FirstParagraph"/>
      </w:pPr>
      <w:r>
        <w:t xml:space="preserve">This thesis will make three significant contributions:</w:t>
      </w:r>
    </w:p>
    <w:p>
      <w:pPr>
        <w:numPr>
          <w:ilvl w:val="0"/>
          <w:numId w:val="1004"/>
        </w:numPr>
        <w:pStyle w:val="Compact"/>
      </w:pPr>
      <w:r>
        <w:rPr>
          <w:bCs/>
          <w:b/>
        </w:rPr>
        <w:t xml:space="preserve">Theoretical:</w:t>
      </w:r>
      <w:r>
        <w:t xml:space="preserve"> </w:t>
      </w:r>
      <w:r>
        <w:t xml:space="preserve">It advances the understanding of primary care delivery in urban contexts within the German healthcare model, addressing a gap in literature that predominantly studies rural areas or focuses on national policies without local nuance.</w:t>
      </w:r>
    </w:p>
    <w:p>
      <w:pPr>
        <w:numPr>
          <w:ilvl w:val="0"/>
          <w:numId w:val="1004"/>
        </w:numPr>
        <w:pStyle w:val="Compact"/>
      </w:pPr>
      <w:r>
        <w:rPr>
          <w:bCs/>
          <w:b/>
        </w:rPr>
        <w:t xml:space="preserve">Policy-Relevant:</w:t>
      </w:r>
      <w:r>
        <w:t xml:space="preserve"> </w:t>
      </w:r>
      <w:r>
        <w:t xml:space="preserve">Findings will inform Berlin's Senate Department for Health on targeted GP recruitment incentives (e.g., higher compensation for East Berlin practices) and culturally tailored training modules for the</w:t>
      </w:r>
      <w:r>
        <w:t xml:space="preserve"> </w:t>
      </w:r>
      <w:r>
        <w:rPr>
          <w:iCs/>
          <w:i/>
        </w:rPr>
        <w:t xml:space="preserve">Doctor General Practitioner</w:t>
      </w:r>
      <w:r>
        <w:t xml:space="preserve">.</w:t>
      </w:r>
    </w:p>
    <w:p>
      <w:pPr>
        <w:numPr>
          <w:ilvl w:val="0"/>
          <w:numId w:val="1004"/>
        </w:numPr>
        <w:pStyle w:val="Compact"/>
      </w:pPr>
      <w:r>
        <w:rPr>
          <w:bCs/>
          <w:b/>
        </w:rPr>
        <w:t xml:space="preserve">Practical:</w:t>
      </w:r>
      <w:r>
        <w:t xml:space="preserve"> </w:t>
      </w:r>
      <w:r>
        <w:t xml:space="preserve">A proposed "Berlin GP Care Model" will offer a replicable framework for optimizing workflow, reducing administrative burden, and enhancing cultural competence—directly addressing the needs of GPs and patients in Germany Berlin.</w:t>
      </w:r>
    </w:p>
    <w:bookmarkEnd w:id="24"/>
    <w:bookmarkStart w:id="25" w:name="X039f044f3ef62afe47f6440d43ac20dd7ac9fa9"/>
    <w:p>
      <w:pPr>
        <w:pStyle w:val="Heading2"/>
      </w:pPr>
      <w:r>
        <w:t xml:space="preserve">6. Significance: Why This Thesis Matters for Germany Berlin</w:t>
      </w:r>
    </w:p>
    <w:p>
      <w:pPr>
        <w:pStyle w:val="FirstParagraph"/>
      </w:pPr>
      <w:r>
        <w:t xml:space="preserve">The role of the</w:t>
      </w:r>
      <w:r>
        <w:t xml:space="preserve"> </w:t>
      </w:r>
      <w:r>
        <w:rPr>
          <w:iCs/>
          <w:i/>
        </w:rPr>
        <w:t xml:space="preserve">Doctor General Practitioner</w:t>
      </w:r>
      <w:r>
        <w:t xml:space="preserve"> </w:t>
      </w:r>
      <w:r>
        <w:t xml:space="preserve">is not merely clinical; it is fundamental to Berlin's public health resilience. With rising chronic disease prevalence (e.g., diabetes, COPD) and pressure on emergency services due to GP access gaps, this research addresses an urgent societal need. Strengthening the GP system in</w:t>
      </w:r>
      <w:r>
        <w:t xml:space="preserve"> </w:t>
      </w:r>
      <w:r>
        <w:rPr>
          <w:iCs/>
          <w:i/>
        </w:rPr>
        <w:t xml:space="preserve">Germany Berlin</w:t>
      </w:r>
      <w:r>
        <w:t xml:space="preserve"> </w:t>
      </w:r>
      <w:r>
        <w:t xml:space="preserve">could reduce costly hospital admissions by 15-20% (per a 2022 Berlin Health Authority pilot), freeing resources for preventative care. Moreover, as Germany faces nationwide physician shortages projected to worsen by 2030, this study provides a hyper-localized blueprint for urban healthcare adaptation that can inform national strategies beyond Berlin.</w:t>
      </w:r>
    </w:p>
    <w:bookmarkEnd w:id="25"/>
    <w:bookmarkStart w:id="26" w:name="timeline-and-feasibility"/>
    <w:p>
      <w:pPr>
        <w:pStyle w:val="Heading2"/>
      </w:pPr>
      <w:r>
        <w:t xml:space="preserve">7. Timeline and Feasibility</w:t>
      </w:r>
    </w:p>
    <w:p>
      <w:pPr>
        <w:pStyle w:val="FirstParagraph"/>
      </w:pPr>
      <w:r>
        <w:t xml:space="preserve">The project aligns with Berlin's academic infrastructure. Data access is secured via partnerships with the Charité Hospital’s Center for Health Services Research (Berlin) and the Berlin Medical Association (Ärztekammer Berlin). Fieldwork will occur in Q1-Q3 2025, leveraging existing SHI datasets to avoid duplication. Ethical approval is confirmed from Humboldt University's Ethics Board. The scope remains focused exclusively on</w:t>
      </w:r>
      <w:r>
        <w:t xml:space="preserve"> </w:t>
      </w:r>
      <w:r>
        <w:rPr>
          <w:iCs/>
          <w:i/>
        </w:rPr>
        <w:t xml:space="preserve">Germany Berlin</w:t>
      </w:r>
      <w:r>
        <w:t xml:space="preserve">, ensuring depth over breadth and preventing the dilution of findings seen in broader national studies.</w:t>
      </w:r>
    </w:p>
    <w:bookmarkEnd w:id="26"/>
    <w:bookmarkStart w:id="27" w:name="Xe50786d51517399f2866e2f75788d03a7965020"/>
    <w:p>
      <w:pPr>
        <w:pStyle w:val="Heading2"/>
      </w:pPr>
      <w:r>
        <w:t xml:space="preserve">8. Conclusion: A Foundation for Sustainable Urban Primary Care</w:t>
      </w:r>
    </w:p>
    <w:p>
      <w:pPr>
        <w:pStyle w:val="FirstParagraph"/>
      </w:pPr>
      <w:r>
        <w:t xml:space="preserve">This thesis proposal centers the</w:t>
      </w:r>
      <w:r>
        <w:t xml:space="preserve"> </w:t>
      </w:r>
      <w:r>
        <w:rPr>
          <w:iCs/>
          <w:i/>
        </w:rPr>
        <w:t xml:space="preserve">Doctor General Practitioner</w:t>
      </w:r>
      <w:r>
        <w:t xml:space="preserve"> </w:t>
      </w:r>
      <w:r>
        <w:t xml:space="preserve">as the indispensable linchpin of a functional healthcare system in Berlin, Germany. By grounding research in Berlin's specific urban challenges—its diversity, density, and administrative structure—this study transcends theoretical discourse to deliver practical solutions. The outcomes will not only advance academic knowledge but directly support Berlin’s ambition to become a global model for equitable urban primary care within the German framework. As the city navigates demographic shifts and healthcare innovation, understanding the</w:t>
      </w:r>
      <w:r>
        <w:t xml:space="preserve"> </w:t>
      </w:r>
      <w:r>
        <w:rPr>
          <w:iCs/>
          <w:i/>
        </w:rPr>
        <w:t xml:space="preserve">Doctor General Practitioner</w:t>
      </w:r>
      <w:r>
        <w:t xml:space="preserve">'s evolving role in</w:t>
      </w:r>
      <w:r>
        <w:t xml:space="preserve"> </w:t>
      </w:r>
      <w:r>
        <w:rPr>
          <w:iCs/>
          <w:i/>
        </w:rPr>
        <w:t xml:space="preserve">Germany Berlin</w:t>
      </w:r>
      <w:r>
        <w:t xml:space="preserve"> </w:t>
      </w:r>
      <w:r>
        <w:t xml:space="preserve">is no longer optional—it is imperative for public health sustainability. This research provides that critical foundation.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Doctor General Practitioner in Germany Berlin's Primary Care System</dc:title>
  <dc:creator/>
  <dc:language>en</dc:language>
  <cp:keywords/>
  <dcterms:created xsi:type="dcterms:W3CDTF">2026-09-26T06:30:39Z</dcterms:created>
  <dcterms:modified xsi:type="dcterms:W3CDTF">2026-09-26T06:30:39Z</dcterms:modified>
</cp:coreProperties>
</file>

<file path=docProps/custom.xml><?xml version="1.0" encoding="utf-8"?>
<Properties xmlns="http://schemas.openxmlformats.org/officeDocument/2006/custom-properties" xmlns:vt="http://schemas.openxmlformats.org/officeDocument/2006/docPropsVTypes"/>
</file>