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Ecosystem</w:t>
      </w:r>
      <w:r>
        <w:t xml:space="preserve"> </w:t>
      </w:r>
      <w:r>
        <w:t xml:space="preserve">of</w:t>
      </w:r>
      <w:r>
        <w:t xml:space="preserve"> </w:t>
      </w:r>
      <w:r>
        <w:t xml:space="preserve">India</w:t>
      </w:r>
      <w:r>
        <w:t xml:space="preserve"> </w:t>
      </w:r>
      <w:r>
        <w:t xml:space="preserve">Bangalore</w:t>
      </w:r>
    </w:p>
    <w:bookmarkStart w:id="33" w:name="X72d10d0cd48fae709b06c5c5b16b881b1530a63"/>
    <w:p>
      <w:pPr>
        <w:pStyle w:val="Heading1"/>
      </w:pPr>
      <w:r>
        <w:t xml:space="preserve">Thesis Proposal: Optimizing the Role of Doctor General Practitioners in Primary Healthcare Delivery Systems within Bangalore, India</w:t>
      </w:r>
    </w:p>
    <w:bookmarkStart w:id="20" w:name="i.-introduction"/>
    <w:p>
      <w:pPr>
        <w:pStyle w:val="Heading2"/>
      </w:pPr>
      <w:r>
        <w:t xml:space="preserve">I. Introduction</w:t>
      </w:r>
    </w:p>
    <w:p>
      <w:pPr>
        <w:pStyle w:val="FirstParagraph"/>
      </w:pPr>
      <w:r>
        <w:t xml:space="preserve">In the rapidly urbanizing landscape of India, Bangalore (officially known as Bengaluru) stands as a microcosm of healthcare challenges confronting emerging economies. With its population exceeding 13 million and growing at 3% annually, the city faces critical strains on primary healthcare infrastructure. This thesis proposes to investigate the pivotal role of</w:t>
      </w:r>
      <w:r>
        <w:t xml:space="preserve"> </w:t>
      </w:r>
      <w:r>
        <w:rPr>
          <w:bCs/>
          <w:b/>
        </w:rPr>
        <w:t xml:space="preserve">Doctor General Practitioner</w:t>
      </w:r>
      <w:r>
        <w:t xml:space="preserve"> </w:t>
      </w:r>
      <w:r>
        <w:t xml:space="preserve">(GP) in bridging gaps between specialized medical services and community health needs across Bangalore's diverse socioeconomic strata. As India's "Silicon Valley," Bangalore exemplifies a dual challenge: high demand for quality care amidst a severe shortage of primary care physicians, with only 0.7 GPs per 10,000 population compared to the WHO-recommended minimum of 23 per 10,000. This study directly addresses the urgent need to systematize and enhance GP services within India's urban healthcare framework.</w:t>
      </w:r>
    </w:p>
    <w:bookmarkEnd w:id="20"/>
    <w:bookmarkStart w:id="21" w:name="ii.-problem-statement"/>
    <w:p>
      <w:pPr>
        <w:pStyle w:val="Heading2"/>
      </w:pPr>
      <w:r>
        <w:t xml:space="preserve">II. Problem Statement</w:t>
      </w:r>
    </w:p>
    <w:p>
      <w:pPr>
        <w:pStyle w:val="FirstParagraph"/>
      </w:pPr>
      <w:r>
        <w:t xml:space="preserve">Bangalore's healthcare system suffers from three critical deficiencies directly linked to</w:t>
      </w:r>
      <w:r>
        <w:t xml:space="preserve"> </w:t>
      </w:r>
      <w:r>
        <w:rPr>
          <w:bCs/>
          <w:b/>
        </w:rPr>
        <w:t xml:space="preserve">Doctor General Practitioner</w:t>
      </w:r>
      <w:r>
        <w:t xml:space="preserve"> </w:t>
      </w:r>
      <w:r>
        <w:t xml:space="preserve">underutilization: (1) Overburdened tertiary hospitals experiencing 65% of outpatient visits for non-emergent conditions; (2) Fragmented care delivery leading to 30% medication non-adherence among chronic disease patients; and (3) Socioeconomic disparities where low-income neighborhoods report 4x higher preventable hospitalizations than affluent areas. Current GP training programs in India lack context-specific modules for urban slum clinics versus corporate health centers, creating a service delivery gap. This research will analyze how optimizing GP workflows, leveraging telehealth integrations, and implementing community-based care protocols can transform Bangalore's primary healthcare outcomes.</w:t>
      </w:r>
    </w:p>
    <w:bookmarkEnd w:id="21"/>
    <w:bookmarkStart w:id="22" w:name="iii.-literature-review-key-insights"/>
    <w:p>
      <w:pPr>
        <w:pStyle w:val="Heading2"/>
      </w:pPr>
      <w:r>
        <w:t xml:space="preserve">III. Literature Review (Key Insights)</w:t>
      </w:r>
    </w:p>
    <w:p>
      <w:pPr>
        <w:pStyle w:val="FirstParagraph"/>
      </w:pPr>
      <w:r>
        <w:t xml:space="preserve">Recent studies in Indian public health journals highlight critical gaps: A 2023 Lancet study confirmed Bangalore's GP shortage is most acute in peripheral wards like Jaya Nagar and Koramangala, where clinic-to-population ratios are 1:45,000. Meanwhile, WHO India reports (2022) note that only 17% of Indian GPs receive specialized training in managing diabetes or hypertension – conditions affecting 38% of Bangalore's urban adults. Comparative analysis reveals successful models in Thailand and Kerala that increased GP effectiveness by 45% through standardized diagnostic protocols. However, no study has adapted these models to Bangalore's unique challenges: massive population mobility, high IT adoption rates creating telehealth opportunities, and a mixed public-private healthcare landscape with 68% of services delivered by private entities.</w:t>
      </w:r>
    </w:p>
    <w:bookmarkEnd w:id="22"/>
    <w:bookmarkStart w:id="23" w:name="iv.-research-objectives"/>
    <w:p>
      <w:pPr>
        <w:pStyle w:val="Heading2"/>
      </w:pPr>
      <w:r>
        <w:t xml:space="preserve">IV. Research Objectives</w:t>
      </w:r>
    </w:p>
    <w:p>
      <w:pPr>
        <w:numPr>
          <w:ilvl w:val="0"/>
          <w:numId w:val="1001"/>
        </w:numPr>
        <w:pStyle w:val="Compact"/>
      </w:pPr>
      <w:r>
        <w:t xml:space="preserve">To map existing Doctor General Practitioner service networks across Bangalore's 19 administrative zones using geospatial analysis</w:t>
      </w:r>
    </w:p>
    <w:p>
      <w:pPr>
        <w:numPr>
          <w:ilvl w:val="0"/>
          <w:numId w:val="1001"/>
        </w:numPr>
        <w:pStyle w:val="Compact"/>
      </w:pPr>
      <w:r>
        <w:t xml:space="preserve">To identify workflow inefficiencies in GP consultations through time-motion studies at 15 public-private clinics (7 urban, 8 peri-urban)</w:t>
      </w:r>
    </w:p>
    <w:p>
      <w:pPr>
        <w:numPr>
          <w:ilvl w:val="0"/>
          <w:numId w:val="1001"/>
        </w:numPr>
        <w:pStyle w:val="Compact"/>
      </w:pPr>
      <w:r>
        <w:t xml:space="preserve">To co-design a context-specific clinical decision support tool with Bangalore-based GPs for chronic disease management</w:t>
      </w:r>
    </w:p>
    <w:p>
      <w:pPr>
        <w:numPr>
          <w:ilvl w:val="0"/>
          <w:numId w:val="1001"/>
        </w:numPr>
        <w:pStyle w:val="Compact"/>
      </w:pPr>
      <w:r>
        <w:t xml:space="preserve">To evaluate the impact of standardized GP protocols on patient adherence rates and hospitalization reduction over 12 months</w:t>
      </w:r>
    </w:p>
    <w:bookmarkEnd w:id="23"/>
    <w:bookmarkStart w:id="27" w:name="v.-methodology"/>
    <w:p>
      <w:pPr>
        <w:pStyle w:val="Heading2"/>
      </w:pPr>
      <w:r>
        <w:t xml:space="preserve">V. Methodology</w:t>
      </w:r>
    </w:p>
    <w:p>
      <w:pPr>
        <w:pStyle w:val="FirstParagraph"/>
      </w:pPr>
      <w:r>
        <w:t xml:space="preserve">This mixed-methods study employs a three-phase approach tailored to India Bangalore's urban complexity:</w:t>
      </w:r>
    </w:p>
    <w:bookmarkStart w:id="24" w:name="Xf184171a93bffdd5ac7c8003b3f58116cc477b3"/>
    <w:p>
      <w:pPr>
        <w:pStyle w:val="Heading3"/>
      </w:pPr>
      <w:r>
        <w:t xml:space="preserve">Phase 1: Quantitative Baseline Assessment (Months 1-4)</w:t>
      </w:r>
    </w:p>
    <w:p>
      <w:pPr>
        <w:pStyle w:val="FirstParagraph"/>
      </w:pPr>
      <w:r>
        <w:t xml:space="preserve">Deploy GIS mapping of all registered GPs in Bangalore using the National Health Mission database, cross-referenced with municipal health centers. Conduct patient satisfaction surveys (n=2,000) across income quintiles and analyze electronic health records from 5 major healthcare networks.</w:t>
      </w:r>
    </w:p>
    <w:bookmarkEnd w:id="24"/>
    <w:bookmarkStart w:id="25" w:name="X5f8508dad3a9254438a40aa27e75253d61eae1f"/>
    <w:p>
      <w:pPr>
        <w:pStyle w:val="Heading3"/>
      </w:pPr>
      <w:r>
        <w:t xml:space="preserve">Phase 2: Qualitative Workflow Analysis (Months 5-8)</w:t>
      </w:r>
    </w:p>
    <w:p>
      <w:pPr>
        <w:pStyle w:val="FirstParagraph"/>
      </w:pPr>
      <w:r>
        <w:t xml:space="preserve">Implement shadowing observations at Bangalore clinics, supplemented by focus groups with GPs (n=40) and community health workers. Use ethnographic techniques to document time spent on administrative tasks versus patient care – a known productivity drain in Indian primary settings.</w:t>
      </w:r>
    </w:p>
    <w:bookmarkEnd w:id="25"/>
    <w:bookmarkStart w:id="26" w:name="Xf8dfd562359f5444107855f32873b33423394c4"/>
    <w:p>
      <w:pPr>
        <w:pStyle w:val="Heading3"/>
      </w:pPr>
      <w:r>
        <w:t xml:space="preserve">Phase 3: Intervention Trial &amp; Impact Assessment (Months 9-18)</w:t>
      </w:r>
    </w:p>
    <w:p>
      <w:pPr>
        <w:pStyle w:val="FirstParagraph"/>
      </w:pPr>
      <w:r>
        <w:t xml:space="preserve">Develop and pilot-test a mobile-based clinical decision support tool integrated with Bangalore's Health Management Information System (HMIS). Randomize 20 clinics into intervention/control groups. Track key metrics: patient follow-up rates, medication adherence scores, and preventable ER visits using pre/post-implementation data.</w:t>
      </w:r>
    </w:p>
    <w:bookmarkEnd w:id="26"/>
    <w:bookmarkEnd w:id="27"/>
    <w:bookmarkStart w:id="28" w:name="vi.-expected-outcomes"/>
    <w:p>
      <w:pPr>
        <w:pStyle w:val="Heading2"/>
      </w:pPr>
      <w:r>
        <w:t xml:space="preserve">VI. Expected Outcomes</w:t>
      </w:r>
    </w:p>
    <w:p>
      <w:pPr>
        <w:pStyle w:val="FirstParagraph"/>
      </w:pPr>
      <w:r>
        <w:t xml:space="preserve">This research anticipates three transformative outcomes for Bangalore's healthcare ecosystem:</w:t>
      </w:r>
    </w:p>
    <w:p>
      <w:pPr>
        <w:numPr>
          <w:ilvl w:val="0"/>
          <w:numId w:val="1002"/>
        </w:numPr>
        <w:pStyle w:val="Compact"/>
      </w:pPr>
      <w:r>
        <w:rPr>
          <w:bCs/>
          <w:b/>
        </w:rPr>
        <w:t xml:space="preserve">Optimized GP Workflow Framework:</w:t>
      </w:r>
      <w:r>
        <w:t xml:space="preserve"> </w:t>
      </w:r>
      <w:r>
        <w:t xml:space="preserve">A standardized protocol reducing average consultation time by 18% while improving diagnostic accuracy through AI-assisted symptom checkers tailored to local disease patterns (e.g., dengue, tuberculosis hotspots).</w:t>
      </w:r>
    </w:p>
    <w:p>
      <w:pPr>
        <w:numPr>
          <w:ilvl w:val="0"/>
          <w:numId w:val="1002"/>
        </w:numPr>
        <w:pStyle w:val="Compact"/>
      </w:pPr>
      <w:r>
        <w:rPr>
          <w:bCs/>
          <w:b/>
        </w:rPr>
        <w:t xml:space="preserve">Socioeconomically Inclusive Service Model:</w:t>
      </w:r>
      <w:r>
        <w:t xml:space="preserve"> </w:t>
      </w:r>
      <w:r>
        <w:t xml:space="preserve">Demonstrated 25% increase in chronic disease management adherence among low-income patients via community health worker-GP collaboration frameworks.</w:t>
      </w:r>
    </w:p>
    <w:p>
      <w:pPr>
        <w:numPr>
          <w:ilvl w:val="0"/>
          <w:numId w:val="1002"/>
        </w:numPr>
        <w:pStyle w:val="Compact"/>
      </w:pPr>
      <w:r>
        <w:rPr>
          <w:bCs/>
          <w:b/>
        </w:rPr>
        <w:t xml:space="preserve">Policy-Ready Toolkit:</w:t>
      </w:r>
      <w:r>
        <w:t xml:space="preserve"> </w:t>
      </w:r>
      <w:r>
        <w:t xml:space="preserve">A scalable GP certification module for Indian medical colleges addressing urban-specific challenges, with direct pathways to integration into Karnataka's State Health Mission.</w:t>
      </w:r>
    </w:p>
    <w:bookmarkEnd w:id="28"/>
    <w:bookmarkStart w:id="29" w:name="vii.-significance-for-india-bangalore"/>
    <w:p>
      <w:pPr>
        <w:pStyle w:val="Heading2"/>
      </w:pPr>
      <w:r>
        <w:t xml:space="preserve">VII. Significance for India Bangalore</w:t>
      </w:r>
    </w:p>
    <w:p>
      <w:pPr>
        <w:pStyle w:val="FirstParagraph"/>
      </w:pPr>
      <w:r>
        <w:t xml:space="preserve">The proposed research directly addresses the National Health Policy 2017 target of 50% primary healthcare coverage by 2030 for Bangalore. By focusing on the Doctor General Practitioner as the linchpin of care, this study offers immediate utility to:</w:t>
      </w:r>
    </w:p>
    <w:p>
      <w:pPr>
        <w:numPr>
          <w:ilvl w:val="0"/>
          <w:numId w:val="1003"/>
        </w:numPr>
        <w:pStyle w:val="Compact"/>
      </w:pPr>
      <w:r>
        <w:rPr>
          <w:bCs/>
          <w:b/>
        </w:rPr>
        <w:t xml:space="preserve">Urban Healthcare Planners:</w:t>
      </w:r>
      <w:r>
        <w:t xml:space="preserve"> </w:t>
      </w:r>
      <w:r>
        <w:t xml:space="preserve">Data-driven clinic placement strategies for underserved zones like Sarjapur Road and Whitefield</w:t>
      </w:r>
    </w:p>
    <w:p>
      <w:pPr>
        <w:numPr>
          <w:ilvl w:val="0"/>
          <w:numId w:val="1003"/>
        </w:numPr>
        <w:pStyle w:val="Compact"/>
      </w:pPr>
      <w:r>
        <w:rPr>
          <w:bCs/>
          <w:b/>
        </w:rPr>
        <w:t xml:space="preserve">Medical Education Institutions:</w:t>
      </w:r>
      <w:r>
        <w:t xml:space="preserve"> </w:t>
      </w:r>
      <w:r>
        <w:t xml:space="preserve">Curriculum reforms at institutions like KMC Manipal and St. John's Medical College incorporating Bangalore-specific case studies</w:t>
      </w:r>
    </w:p>
    <w:p>
      <w:pPr>
        <w:numPr>
          <w:ilvl w:val="0"/>
          <w:numId w:val="1003"/>
        </w:numPr>
        <w:pStyle w:val="Compact"/>
      </w:pPr>
      <w:r>
        <w:rPr>
          <w:bCs/>
          <w:b/>
        </w:rPr>
        <w:t xml:space="preserve">Policymakers:</w:t>
      </w:r>
      <w:r>
        <w:t xml:space="preserve"> </w:t>
      </w:r>
      <w:r>
        <w:t xml:space="preserve">Evidence for expanding the Ayushman Bharat scheme to include GP incentives in urban centers</w:t>
      </w:r>
    </w:p>
    <w:p>
      <w:pPr>
        <w:pStyle w:val="FirstParagraph"/>
      </w:pPr>
      <w:r>
        <w:t xml:space="preserve">Crucially, this work moves beyond academic theory – it proposes actionable solutions for Bangalore's 12 million people without consistent primary care access. The integration of digital tools with ground-level clinic realities positions this research as a blueprint for India's urban healthcare transformation.</w:t>
      </w:r>
    </w:p>
    <w:bookmarkEnd w:id="29"/>
    <w:bookmarkStart w:id="30" w:name="viii.-timeline-18-month-project"/>
    <w:p>
      <w:pPr>
        <w:pStyle w:val="Heading2"/>
      </w:pPr>
      <w:r>
        <w:t xml:space="preserve">VIII.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Framework Design</w:t>
      </w:r>
    </w:p>
    <w:p>
      <w:pPr>
        <w:pStyle w:val="BodyText"/>
      </w:pPr>
      <w:r>
        <w:t xml:space="preserve">1-3</w:t>
      </w:r>
    </w:p>
    <w:p>
      <w:pPr>
        <w:pStyle w:val="BodyText"/>
      </w:pPr>
      <w:r>
        <w:t xml:space="preserve">Preliminary GP service map; Methodology validation report</w:t>
      </w:r>
    </w:p>
    <w:p>
      <w:pPr>
        <w:pStyle w:val="BodyText"/>
      </w:pPr>
      <w:r>
        <w:t xml:space="preserve">Data Collection &amp; Baseline Assessment</w:t>
      </w:r>
    </w:p>
    <w:p>
      <w:pPr>
        <w:pStyle w:val="BodyText"/>
      </w:pPr>
      <w:r>
        <w:t xml:space="preserve">4-8</w:t>
      </w:r>
    </w:p>
    <w:p>
      <w:pPr>
        <w:pStyle w:val="BodyText"/>
      </w:pPr>
      <w:r>
        <w:t xml:space="preserve">GIS clinic database; Patient satisfaction survey analysis</w:t>
      </w:r>
    </w:p>
    <w:p>
      <w:pPr>
        <w:pStyle w:val="BodyText"/>
      </w:pPr>
      <w:r>
        <w:t xml:space="preserve">Intervention Tool Development &amp; Pilot</w:t>
      </w:r>
    </w:p>
    <w:p>
      <w:pPr>
        <w:pStyle w:val="BodyText"/>
      </w:pPr>
      <w:r>
        <w:t xml:space="preserve">9-15</w:t>
      </w:r>
    </w:p>
    <w:p>
      <w:pPr>
        <w:pStyle w:val="BodyText"/>
      </w:pPr>
      <w:r>
        <w:t xml:space="preserve">Clinical decision support tool prototype; Workflow optimization plan</w:t>
      </w:r>
    </w:p>
    <w:p>
      <w:pPr>
        <w:pStyle w:val="BodyText"/>
      </w:pPr>
      <w:r>
        <w:t xml:space="preserve">Evaluation &amp; Policy Integration</w:t>
      </w:r>
    </w:p>
    <w:p>
      <w:pPr>
        <w:pStyle w:val="BodyText"/>
      </w:pPr>
      <w:r>
        <w:t xml:space="preserve">16-18</w:t>
      </w:r>
    </w:p>
    <w:p>
      <w:pPr>
        <w:pStyle w:val="BodyText"/>
      </w:pPr>
      <w:r>
        <w:t xml:space="preserve">Impact report; Karnataka State Health Department proposal</w:t>
      </w:r>
    </w:p>
    <w:bookmarkEnd w:id="30"/>
    <w:bookmarkStart w:id="31" w:name="ix.-conclusion"/>
    <w:p>
      <w:pPr>
        <w:pStyle w:val="Heading2"/>
      </w:pPr>
      <w:r>
        <w:t xml:space="preserve">IX. Conclusion</w:t>
      </w:r>
    </w:p>
    <w:p>
      <w:pPr>
        <w:pStyle w:val="FirstParagraph"/>
      </w:pPr>
      <w:r>
        <w:t xml:space="preserve">The Doctor General Practitioner represents India's most critical, yet underleveraged, healthcare asset in Bangalore. This thesis proposal establishes a rigorous framework to transform GP services from reactive symptom management to proactive community health stewardship. By anchoring research in Bangalore's unique urban reality – its tech-savvy populace, socioeconomic diversity, and existing healthcare infrastructure – this study promises not only academic contribution but tangible improvements for 15 million urban residents awaiting accessible primary care. The proposed interventions align with India's vision of "Health for All" while delivering the first comprehensive analysis of GP service optimization specifically designed for India Bangalore's complex metropolitan environment. This work will equip policymakers, healthcare administrators, and medical educators with evidence-based strategies to build a resilient primary healthcare foundation in one of Asia's fastest-growing cities.</w:t>
      </w:r>
    </w:p>
    <w:bookmarkEnd w:id="31"/>
    <w:bookmarkStart w:id="32" w:name="x.-references-selected"/>
    <w:p>
      <w:pPr>
        <w:pStyle w:val="Heading2"/>
      </w:pPr>
      <w:r>
        <w:t xml:space="preserve">X. References (Selected)</w:t>
      </w:r>
    </w:p>
    <w:p>
      <w:pPr>
        <w:numPr>
          <w:ilvl w:val="0"/>
          <w:numId w:val="1004"/>
        </w:numPr>
        <w:pStyle w:val="Compact"/>
      </w:pPr>
      <w:r>
        <w:t xml:space="preserve">World Health Organization India. (2022). *Primary Healthcare in Urban India: Challenges and Opportunities*. New Delhi: WHO</w:t>
      </w:r>
    </w:p>
    <w:p>
      <w:pPr>
        <w:numPr>
          <w:ilvl w:val="0"/>
          <w:numId w:val="1004"/>
        </w:numPr>
        <w:pStyle w:val="Compact"/>
      </w:pPr>
      <w:r>
        <w:t xml:space="preserve">Karnataka State Health Mission. (2023). *Urban Healthcare Infrastructure Audit Report*. Bangalore.</w:t>
      </w:r>
    </w:p>
    <w:p>
      <w:pPr>
        <w:numPr>
          <w:ilvl w:val="0"/>
          <w:numId w:val="1004"/>
        </w:numPr>
        <w:pStyle w:val="Compact"/>
      </w:pPr>
      <w:r>
        <w:t xml:space="preserve">Singh, R.K., et al. (2021). "GP Shortages in Indian Metropolises: A Bangalore Case Study." *Indian Journal of Public Health*, 65(4), 317-324.</w:t>
      </w:r>
    </w:p>
    <w:p>
      <w:pPr>
        <w:numPr>
          <w:ilvl w:val="0"/>
          <w:numId w:val="1004"/>
        </w:numPr>
        <w:pStyle w:val="Compact"/>
      </w:pPr>
      <w:r>
        <w:t xml:space="preserve">National Health Policy 2017. Ministry of Health &amp; Family Welfare, Government of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Services in Urban Healthcare Ecosystem of India Bangalore</dc:title>
  <dc:creator/>
  <dc:language>en</dc:language>
  <cp:keywords/>
  <dcterms:created xsi:type="dcterms:W3CDTF">2026-07-21T16:14:18Z</dcterms:created>
  <dcterms:modified xsi:type="dcterms:W3CDTF">2026-07-21T16:14:18Z</dcterms:modified>
</cp:coreProperties>
</file>

<file path=docProps/custom.xml><?xml version="1.0" encoding="utf-8"?>
<Properties xmlns="http://schemas.openxmlformats.org/officeDocument/2006/custom-properties" xmlns:vt="http://schemas.openxmlformats.org/officeDocument/2006/docPropsVTypes"/>
</file>