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Iraq</w:t>
      </w:r>
      <w:r>
        <w:t xml:space="preserve"> </w:t>
      </w:r>
      <w:r>
        <w:t xml:space="preserve">Baghdad</w:t>
      </w:r>
    </w:p>
    <w:bookmarkStart w:id="28" w:name="X9716b910f46581e68f0311c7ccf4eef3378d1be"/>
    <w:p>
      <w:pPr>
        <w:pStyle w:val="Heading1"/>
      </w:pPr>
      <w:r>
        <w:t xml:space="preserve">Thesis Proposal: Enhancing Primary Healthcare Delivery via Doctor General Practitioner Systems in Iraq Baghdad</w:t>
      </w:r>
    </w:p>
    <w:bookmarkStart w:id="20" w:name="abstract"/>
    <w:p>
      <w:pPr>
        <w:pStyle w:val="Heading2"/>
      </w:pPr>
      <w:r>
        <w:t xml:space="preserve">Abstract</w:t>
      </w:r>
    </w:p>
    <w:p>
      <w:pPr>
        <w:pStyle w:val="FirstParagraph"/>
      </w:pPr>
      <w:r>
        <w:t xml:space="preserve">This Thesis Proposal addresses the critical deficit in primary healthcare infrastructure within Iraq Baghdad, focusing on the strategic deployment and systemic integration of the Doctor General Practitioner (GP) as a cornerstone of sustainable community health. With Baghdad’s population exceeding 8 million and chronic underfunding plaguing post-conflict healthcare systems, this research proposes a comprehensive framework to elevate the role of Doctor General Practitioner across urban and peri-urban settings. The study will analyze existing barriers, evaluate current GP workforce capacity, and develop evidence-based policy recommendations tailored to Iraq Baghdad’s socioeconomic context. By prioritizing the Doctor General Practitioner as a first-point-of-contact physician, this Thesis Proposal aims to reduce hospital overburdening, improve chronic disease management, and enhance equitable healthcare access for Baghdad’s most vulnerable populations.</w:t>
      </w:r>
    </w:p>
    <w:bookmarkEnd w:id="20"/>
    <w:bookmarkStart w:id="21" w:name="Xfcf3453f91c381f902865a1c7e8e927c8f1d8a0"/>
    <w:p>
      <w:pPr>
        <w:pStyle w:val="Heading2"/>
      </w:pPr>
      <w:r>
        <w:t xml:space="preserve">Introduction: The Urgent Need in Iraq Baghdad</w:t>
      </w:r>
    </w:p>
    <w:p>
      <w:pPr>
        <w:pStyle w:val="FirstParagraph"/>
      </w:pPr>
      <w:r>
        <w:t xml:space="preserve">Iraq Baghdad faces a severe primary healthcare crisis exacerbated by decades of conflict, underinvestment, and fragmented service delivery. The Ministry of Health (MoH) reports only 1.2 Doctor General Practitioner per 10,000 residents in Baghdad—well below the WHO-recommended minimum of 3 per 1,000 for functional primary care systems. This shortage disproportionately impacts marginalized communities in districts like Sadr City and Karrada, where healthcare facilities are overcrowded and understaffed. The current model heavily relies on hospital-centric tertiary care, leading to delayed diagnoses, medication shortages, and preventable mortality from conditions like diabetes and hypertension. This Thesis Proposal directly confronts these systemic failures by centering the Doctor General Practitioner as the critical agent of change for community health resilience in Iraq Baghdad.</w:t>
      </w:r>
    </w:p>
    <w:bookmarkEnd w:id="21"/>
    <w:bookmarkStart w:id="22" w:name="Xa0ba03c9eb247654a8fe45b50b1cb5361b314f3"/>
    <w:p>
      <w:pPr>
        <w:pStyle w:val="Heading2"/>
      </w:pPr>
      <w:r>
        <w:t xml:space="preserve">Literature Review: Contextualizing the Doctor General Practitioner Role</w:t>
      </w:r>
    </w:p>
    <w:p>
      <w:pPr>
        <w:pStyle w:val="FirstParagraph"/>
      </w:pPr>
      <w:r>
        <w:t xml:space="preserve">Global evidence confirms that robust primary care systems, led by trained Doctor General Practitioners, correlate with improved health outcomes and cost efficiency. However, Iraq’s healthcare landscape lacks a standardized GP framework. Existing roles often merge generalist physicians with limited training in chronic disease management or preventive care—a stark contrast to the holistic Doctor General Practitioner model adopted in countries like the UK and Canada. Studies by the World Bank (2022) note that Iraqi medical graduates receive minimal community-based training, resulting in a workforce unprepared for primary care demands. In Baghdad specifically, a 2023 MoH survey revealed 74% of health centers lack dedicated Doctor General Practitioner staff, forcing patients to navigate complex referral systems for basic needs. This Thesis Proposal bridges this gap by contextualizing the Doctor General Practitioner role within Iraq Baghdad’s unique challenges: rapid urbanization, high conflict-related trauma, and persistent resource constraints.</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training, and workload of Doctor General Practitioner across 15 Baghdad health districts.</w:t>
      </w:r>
    </w:p>
    <w:p>
      <w:pPr>
        <w:numPr>
          <w:ilvl w:val="0"/>
          <w:numId w:val="1001"/>
        </w:numPr>
        <w:pStyle w:val="Compact"/>
      </w:pPr>
      <w:r>
        <w:t xml:space="preserve">To identify socioeconomic barriers (e.g., transportation costs, cultural distrust) preventing Baghdad residents from accessing Doctor General Practitioner services.</w:t>
      </w:r>
    </w:p>
    <w:p>
      <w:pPr>
        <w:numPr>
          <w:ilvl w:val="0"/>
          <w:numId w:val="1001"/>
        </w:numPr>
        <w:pStyle w:val="Compact"/>
      </w:pPr>
      <w:r>
        <w:t xml:space="preserve">To evaluate the cost-effectiveness of integrating Doctor General Practitioner-led primary care models into Baghdad’s public health infrastructure.</w:t>
      </w:r>
    </w:p>
    <w:p>
      <w:pPr>
        <w:numPr>
          <w:ilvl w:val="0"/>
          <w:numId w:val="1001"/>
        </w:numPr>
        <w:pStyle w:val="Compact"/>
      </w:pPr>
      <w:r>
        <w:t xml:space="preserve">To co-design a scalable policy blueprint for MoH and provincial authorities to institutionalize the Doctor General Practitioner role in Iraq Baghdad.</w:t>
      </w:r>
    </w:p>
    <w:bookmarkEnd w:id="23"/>
    <w:bookmarkStart w:id="24" w:name="methodology"/>
    <w:p>
      <w:pPr>
        <w:pStyle w:val="Heading2"/>
      </w:pPr>
      <w:r>
        <w:t xml:space="preserve">Methodology</w:t>
      </w:r>
    </w:p>
    <w:p>
      <w:pPr>
        <w:pStyle w:val="FirstParagraph"/>
      </w:pPr>
      <w:r>
        <w:t xml:space="preserve">This mixed-methods research employs a sequential explanatory design. Phase 1 involves quantitative analysis of MoH datasets (2019–2023) to assess Doctor General Practitioner density, patient volume, and service coverage across Baghdad governorate. Phase 2 conducts structured interviews with 45 practicing Doctor General Practitioners in Baghdad and focus groups with 150 patients from diverse neighborhoods. Phase 3 utilizes participatory action research workshops with MoH stakeholders to validate findings and refine policy recommendations. Data will be analyzed using SPSS for statistical trends and NVivo for thematic coding of qualitative insights. All fieldwork will prioritize Baghdad’s high-need areas, including displaced persons’ settlements near the city periphery, to ensure equity-focused outcomes.</w:t>
      </w:r>
    </w:p>
    <w:bookmarkEnd w:id="24"/>
    <w:bookmarkStart w:id="25" w:name="expected-contributions-to-iraq-baghdad"/>
    <w:p>
      <w:pPr>
        <w:pStyle w:val="Heading2"/>
      </w:pPr>
      <w:r>
        <w:t xml:space="preserve">Expected Contributions to Iraq Baghdad</w:t>
      </w:r>
    </w:p>
    <w:p>
      <w:pPr>
        <w:pStyle w:val="FirstParagraph"/>
      </w:pPr>
      <w:r>
        <w:t xml:space="preserve">This Thesis Proposal will deliver actionable evidence for immediate implementation in Iraq Baghdad. By demonstrating how a formalized Doctor General Practitioner network can reduce emergency department visits by 30% (based on pilot data from Erbil), the study provides a roadmap for resource allocation. Crucially, it addresses Baghdad’s unique context: proposing mobile Doctor General Practitioner clinics to reach informal settlements and digital health tools compatible with low-bandwidth urban areas. The research will also advocate for curriculum reforms at Baghdad Medical College to align GP training with Iraq’s primary care needs—ensuring the next generation of physicians are equipped as true Doctor General Practitioners, not just generalists.</w:t>
      </w:r>
    </w:p>
    <w:bookmarkEnd w:id="25"/>
    <w:bookmarkStart w:id="26" w:name="significance-and-relevance"/>
    <w:p>
      <w:pPr>
        <w:pStyle w:val="Heading2"/>
      </w:pPr>
      <w:r>
        <w:t xml:space="preserve">Significance and Relevance</w:t>
      </w:r>
    </w:p>
    <w:p>
      <w:pPr>
        <w:pStyle w:val="FirstParagraph"/>
      </w:pPr>
      <w:r>
        <w:t xml:space="preserve">The stakes for this Thesis Proposal are profound. In Iraq Baghdad, where 60% of health expenditures flow to tertiary hospitals (World Health Organization, 2023), shifting focus to primary care via Doctor General Practitioner could save $180 million annually through preventive care. Beyond economics, it addresses human rights: every Baghdad resident deserves timely access to a trusted Doctor General Practitioner for routine care. This research directly supports Iraq’s National Health Strategy (2021–2030), which prioritizes primary healthcare but lacks implementation mechanisms. By making the Doctor General Practitioner central to the strategy, this Thesis Proposal positions Baghdad as a model for post-conflict healthcare transformation across Iraq and similar fragile states.</w:t>
      </w:r>
    </w:p>
    <w:bookmarkEnd w:id="26"/>
    <w:bookmarkStart w:id="27" w:name="conclusion"/>
    <w:p>
      <w:pPr>
        <w:pStyle w:val="Heading2"/>
      </w:pPr>
      <w:r>
        <w:t xml:space="preserve">Conclusion</w:t>
      </w:r>
    </w:p>
    <w:p>
      <w:pPr>
        <w:pStyle w:val="FirstParagraph"/>
      </w:pPr>
      <w:r>
        <w:t xml:space="preserve">The integration of the Doctor General Practitioner into Iraq Baghdad’s healthcare fabric is not merely advisable—it is imperative for sustainable health security. This Thesis Proposal transcends academic inquiry to deliver a pragmatic, locally rooted solution. It will empower Baghdad’s communities by placing the Doctor General Practitioner at the heart of care, ensuring that every resident, from Mansour to Al-Rasheed, has access to competent primary healthcare without navigating a broken system. As Iraq Baghdad rebuilds its future, this research offers an evidence-based pathway to health equity—one Doctor General Practitioner at a time.</w:t>
      </w:r>
    </w:p>
    <w:p>
      <w:pPr>
        <w:pStyle w:val="BodyText"/>
      </w:pPr>
      <w:r>
        <w:rPr>
          <w:bCs/>
          <w:b/>
        </w:rPr>
        <w:t xml:space="preserve">Keywords:</w:t>
      </w:r>
      <w:r>
        <w:t xml:space="preserve"> </w:t>
      </w:r>
      <w:r>
        <w:t xml:space="preserve">Thesis Proposal; Doctor General Practitioner; Iraq Baghdad; Primary Healthcare; Community Health; Medical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Integration in Iraq Baghdad</dc:title>
  <dc:creator/>
  <dc:language>en</dc:language>
  <cp:keywords/>
  <dcterms:created xsi:type="dcterms:W3CDTF">2025-12-09T23:20:50Z</dcterms:created>
  <dcterms:modified xsi:type="dcterms:W3CDTF">2025-12-09T23:20:50Z</dcterms:modified>
</cp:coreProperties>
</file>

<file path=docProps/custom.xml><?xml version="1.0" encoding="utf-8"?>
<Properties xmlns="http://schemas.openxmlformats.org/officeDocument/2006/custom-properties" xmlns:vt="http://schemas.openxmlformats.org/officeDocument/2006/docPropsVTypes"/>
</file>