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r>
        <w:t xml:space="preserve"> </w:t>
      </w:r>
      <w:r>
        <w:t xml:space="preserve">Healthcare</w:t>
      </w:r>
      <w:r>
        <w:t xml:space="preserve"> </w:t>
      </w:r>
      <w:r>
        <w:t xml:space="preserve">System</w:t>
      </w:r>
    </w:p>
    <w:bookmarkStart w:id="28" w:name="X6d30431fa73851287b31893204691bb24daa9a4"/>
    <w:p>
      <w:pPr>
        <w:pStyle w:val="Heading1"/>
      </w:pPr>
      <w:r>
        <w:t xml:space="preserve">Thesis Proposal: Optimizing the Role of the Doctor General Practitioner in Israel Jerusalem's Complex Healthcare Ecosystem</w:t>
      </w:r>
    </w:p>
    <w:bookmarkStart w:id="20" w:name="i.-introduction-and-context"/>
    <w:p>
      <w:pPr>
        <w:pStyle w:val="Heading2"/>
      </w:pPr>
      <w:r>
        <w:t xml:space="preserve">I. Introduction and Context</w:t>
      </w:r>
    </w:p>
    <w:p>
      <w:pPr>
        <w:pStyle w:val="FirstParagraph"/>
      </w:pPr>
      <w:r>
        <w:t xml:space="preserve">The healthcare landscape of Israel, particularly within the unique geopolitical and demographic context of Jerusalem, presents profound challenges for delivering equitable, efficient primary care. As a city with deep historical significance and a highly diverse population—including Jewish residents from varied backgrounds, Arab citizens of Israel (predominantly Muslim and Christian), Palestinian residents in East Jerusalem under differing administrative systems, and significant immigrant communities—the role of the</w:t>
      </w:r>
      <w:r>
        <w:t xml:space="preserve"> </w:t>
      </w:r>
      <w:r>
        <w:rPr>
          <w:iCs/>
          <w:i/>
        </w:rPr>
        <w:t xml:space="preserve">Doctor General Practitioner</w:t>
      </w:r>
      <w:r>
        <w:t xml:space="preserve"> </w:t>
      </w:r>
      <w:r>
        <w:t xml:space="preserve">(GP) is not merely clinical but inherently sociopolitical. This thesis proposes a comprehensive study examining the evolving responsibilities, systemic constraints, and patient access barriers faced by GPs operating within Israel Jerusalem. The research aims to provide actionable insights for optimizing the Doctor General Practitioner's function to meet the city's multifaceted health needs, ultimately strengthening primary care as the bedrock of Israel's national health system (NHI) in this critical urban setting.</w:t>
      </w:r>
    </w:p>
    <w:bookmarkEnd w:id="20"/>
    <w:bookmarkStart w:id="21" w:name="ii.-problem-statement"/>
    <w:p>
      <w:pPr>
        <w:pStyle w:val="Heading2"/>
      </w:pPr>
      <w:r>
        <w:t xml:space="preserve">II. Problem Statement</w:t>
      </w:r>
    </w:p>
    <w:p>
      <w:pPr>
        <w:pStyle w:val="FirstParagraph"/>
      </w:pPr>
      <w:r>
        <w:t xml:space="preserve">Despite Israel's universal healthcare coverage under the National Health Insurance Law, Jerusalem faces significant disparities in primary care access and quality. The city exhibits a marked shortage of General Practitioners, particularly within neighborhoods with high concentrations of Arab residents and new immigrant populations (e.g., Ethiopian, Russian-speaking communities), where language barriers and cultural competence gaps exacerbate inequities. Furthermore, the fragmented administration—where West Jerusalem operates under the standard NHI framework while East Jerusalem's healthcare system is influenced by Palestinian Authority structures and Israeli municipal services—creates a complex environment for the Doctor General Practitioner. This fragmentation leads to inconsistent referral pathways, data silos, and patient confusion. Current literature inadequately addresses these specific Jerusalem dynamics, focusing instead on national averages that mask critical local variations. Without targeted research into the Doctor General Practitioner's operational realities within Israel Jerusalem, efforts to improve primary care access and outcomes will remain fragmented and ineffective.</w:t>
      </w:r>
    </w:p>
    <w:bookmarkEnd w:id="21"/>
    <w:bookmarkStart w:id="22" w:name="iii.-literature-review-relevant-gaps"/>
    <w:p>
      <w:pPr>
        <w:pStyle w:val="Heading2"/>
      </w:pPr>
      <w:r>
        <w:t xml:space="preserve">III. Literature Review (Relevant Gaps)</w:t>
      </w:r>
    </w:p>
    <w:p>
      <w:pPr>
        <w:pStyle w:val="FirstParagraph"/>
      </w:pPr>
      <w:r>
        <w:t xml:space="preserve">Existing scholarship on Israeli primary care (e.g., works by Eshkol, Ravid) highlights national GP shortages but lacks granular Jerusalem-specific analysis. Studies on healthcare disparities in Jerusalem (e.g., Haim et al., 2019) emphasize socioeconomic factors but under-explore the GP's role as a critical access point and potential bridge-builder within divided communities. Research on immigrant health services (e.g., Diamant et al.) focuses on integration programs, not the frontline Doctor General Practitioner's daily challenges navigating cultural and systemic barriers. Crucially, there is no dedicated body of work analyzing how the unique administrative duality of Israel Jerusalem directly impacts a GP's ability to provide seamless care. This thesis directly addresses this gap by centering the Doctor General Practitioner as both subject and key actor within Jerusalem's healthcare ecosystem.</w:t>
      </w:r>
    </w:p>
    <w:bookmarkEnd w:id="22"/>
    <w:bookmarkStart w:id="23" w:name="iv.-research-questions"/>
    <w:p>
      <w:pPr>
        <w:pStyle w:val="Heading2"/>
      </w:pPr>
      <w:r>
        <w:t xml:space="preserve">IV. Research Questions</w:t>
      </w:r>
    </w:p>
    <w:p>
      <w:pPr>
        <w:numPr>
          <w:ilvl w:val="0"/>
          <w:numId w:val="1001"/>
        </w:numPr>
        <w:pStyle w:val="Compact"/>
      </w:pPr>
      <w:r>
        <w:t xml:space="preserve">How do administrative divisions (West vs. East Jerusalem) and demographic factors (ethnicity, immigration status, socioeconomic level) specifically influence the workload, patient caseload composition, and resource access of the Doctor General Practitioner in Israel Jerusalem?</w:t>
      </w:r>
    </w:p>
    <w:p>
      <w:pPr>
        <w:numPr>
          <w:ilvl w:val="0"/>
          <w:numId w:val="1001"/>
        </w:numPr>
        <w:pStyle w:val="Compact"/>
      </w:pPr>
      <w:r>
        <w:t xml:space="preserve">To what extent do cultural competence training, language support services (e.g., interpreters), and integrated referral pathways within clinics mitigate barriers to care for underserved populations served by the Doctor General Practitioner?</w:t>
      </w:r>
    </w:p>
    <w:p>
      <w:pPr>
        <w:numPr>
          <w:ilvl w:val="0"/>
          <w:numId w:val="1001"/>
        </w:numPr>
        <w:pStyle w:val="Compact"/>
      </w:pPr>
      <w:r>
        <w:t xml:space="preserve">What systemic policy interventions (e.g., targeted recruitment incentives, standardized electronic health records across sectors) would most effectively enhance the Doctor General Practitioner's capacity to provide equitable, high-quality primary care throughout all neighborhoods of Israel Jerusalem?</w:t>
      </w:r>
    </w:p>
    <w:bookmarkEnd w:id="23"/>
    <w:bookmarkStart w:id="24" w:name="v.-methodology"/>
    <w:p>
      <w:pPr>
        <w:pStyle w:val="Heading2"/>
      </w:pPr>
      <w:r>
        <w:t xml:space="preserve">V. Methodology</w:t>
      </w:r>
    </w:p>
    <w:p>
      <w:pPr>
        <w:pStyle w:val="FirstParagraph"/>
      </w:pPr>
      <w:r>
        <w:t xml:space="preserve">This mixed-methods study will be conducted over 18 months within Israel Jerusalem. Phase 1 (6 months) involves a quantitative analysis of Ministry of Health (MoH) data on GP distribution, patient demographics, referral patterns, and wait times across Jerusalem neighborhoods. Phase 2 (6 months) comprises in-depth interviews with 30-40 practicing Doctor General Practitioners from diverse clinics in West Jerusalem, East Jerusalem (including municipal and PA-linked services), and mixed areas to capture frontline perspectives on systemic challenges. Phase 3 (6 months) employs focus groups with patients representing key demographics (Arab citizens, new immigrants, elderly) to assess their experiences navigating care through the Doctor General Practitioner. Data will be triangulated using NVivo for qualitative analysis and SPSS for quantitative analysis, ensuring findings are grounded in Jerusalem's specific context.</w:t>
      </w:r>
    </w:p>
    <w:bookmarkEnd w:id="24"/>
    <w:bookmarkStart w:id="25" w:name="X3f65ecf943c211d41afea2ee7ad08e607c14f6f"/>
    <w:p>
      <w:pPr>
        <w:pStyle w:val="Heading2"/>
      </w:pPr>
      <w:r>
        <w:t xml:space="preserve">VI. Significance and Expected Contribution</w:t>
      </w:r>
    </w:p>
    <w:p>
      <w:pPr>
        <w:pStyle w:val="FirstParagraph"/>
      </w:pPr>
      <w:r>
        <w:t xml:space="preserve">This thesis holds significant practical value for Israel Jerusalem's healthcare system. By focusing exclusively on the operational realities of the Doctor General Practitioner within this unique city, it moves beyond national policy to address hyper-local needs. The findings will provide concrete evidence for:</w:t>
      </w:r>
    </w:p>
    <w:p>
      <w:pPr>
        <w:numPr>
          <w:ilvl w:val="0"/>
          <w:numId w:val="1002"/>
        </w:numPr>
        <w:pStyle w:val="Compact"/>
      </w:pPr>
      <w:r>
        <w:rPr>
          <w:iCs/>
          <w:i/>
        </w:rPr>
        <w:t xml:space="preserve">Ministry of Health (MoH) and Municipal Health Authorities</w:t>
      </w:r>
      <w:r>
        <w:t xml:space="preserve">: Data-driven recommendations for targeted GP recruitment drives, culturally tailored training modules, and the development of integrated digital platforms connecting West and East Jerusalem health services.</w:t>
      </w:r>
    </w:p>
    <w:p>
      <w:pPr>
        <w:numPr>
          <w:ilvl w:val="0"/>
          <w:numId w:val="1002"/>
        </w:numPr>
        <w:pStyle w:val="Compact"/>
      </w:pPr>
      <w:r>
        <w:rPr>
          <w:iCs/>
          <w:i/>
        </w:rPr>
        <w:t xml:space="preserve">Clinic Administrators</w:t>
      </w:r>
      <w:r>
        <w:t xml:space="preserve">: Insights into optimizing clinic workflows to better serve diverse patient populations through the Doctor General Practitioner role.</w:t>
      </w:r>
    </w:p>
    <w:p>
      <w:pPr>
        <w:numPr>
          <w:ilvl w:val="0"/>
          <w:numId w:val="1002"/>
        </w:numPr>
        <w:pStyle w:val="Compact"/>
      </w:pPr>
      <w:r>
        <w:rPr>
          <w:iCs/>
          <w:i/>
        </w:rPr>
        <w:t xml:space="preserve">Healthcare Policy Makers</w:t>
      </w:r>
      <w:r>
        <w:t xml:space="preserve">: Critical evidence for reforming administrative boundaries that hinder care continuity in Jerusalem, potentially influencing future health system planning nationwide.</w:t>
      </w:r>
    </w:p>
    <w:p>
      <w:pPr>
        <w:pStyle w:val="FirstParagraph"/>
      </w:pPr>
      <w:r>
        <w:t xml:space="preserve">The research directly contributes to strengthening Israel's foundational primary care pillar within the most complex urban setting of its healthcare system, advancing the goal of equitable access for all residents of Israel Jerusalem.</w:t>
      </w:r>
    </w:p>
    <w:bookmarkEnd w:id="25"/>
    <w:bookmarkStart w:id="26" w:name="vii.-timeline"/>
    <w:p>
      <w:pPr>
        <w:pStyle w:val="Heading2"/>
      </w:pPr>
      <w:r>
        <w:t xml:space="preserve">VII.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Months 1-3</w:t>
            </w:r>
          </w:p>
        </w:tc>
        <w:tc>
          <w:tcPr/>
          <w:p>
            <w:pPr>
              <w:pStyle w:val="Compact"/>
              <w:jc w:val="left"/>
            </w:pPr>
            <w:r>
              <w:t xml:space="preserve">Literature Review Finalization, Ethics Approval, MoH Data Access Secured</w:t>
            </w:r>
          </w:p>
        </w:tc>
      </w:tr>
      <w:tr>
        <w:tc>
          <w:tcPr/>
          <w:p>
            <w:pPr>
              <w:pStyle w:val="Compact"/>
              <w:jc w:val="left"/>
            </w:pPr>
            <w:r>
              <w:t xml:space="preserve">Months 4-6</w:t>
            </w:r>
          </w:p>
        </w:tc>
        <w:tc>
          <w:tcPr/>
          <w:p>
            <w:pPr>
              <w:pStyle w:val="Compact"/>
              <w:jc w:val="left"/>
            </w:pPr>
            <w:r>
              <w:t xml:space="preserve">Quantitative Data Analysis (MoH), Initial Clinic Site Identification</w:t>
            </w:r>
          </w:p>
        </w:tc>
      </w:tr>
      <w:tr>
        <w:tc>
          <w:tcPr/>
          <w:p>
            <w:pPr>
              <w:pStyle w:val="Compact"/>
              <w:jc w:val="left"/>
            </w:pPr>
            <w:r>
              <w:t xml:space="preserve">Months 7-9</w:t>
            </w:r>
          </w:p>
        </w:tc>
        <w:tc>
          <w:tcPr/>
          <w:p>
            <w:pPr>
              <w:pStyle w:val="Compact"/>
              <w:jc w:val="left"/>
            </w:pPr>
            <w:r>
              <w:t xml:space="preserve">Clinic Recruitment, Doctor General Practitioner Interviews Commence</w:t>
            </w:r>
          </w:p>
        </w:tc>
      </w:tr>
      <w:tr>
        <w:tc>
          <w:tcPr/>
          <w:p>
            <w:pPr>
              <w:pStyle w:val="Compact"/>
              <w:jc w:val="left"/>
            </w:pPr>
            <w:r>
              <w:t xml:space="preserve">Months 10-12</w:t>
            </w:r>
          </w:p>
        </w:tc>
        <w:tc>
          <w:tcPr/>
          <w:p>
            <w:pPr>
              <w:pStyle w:val="Compact"/>
              <w:jc w:val="left"/>
            </w:pPr>
            <w:r>
              <w:t xml:space="preserve">Patient Focus Groups Conducted, Qualitative Data Analysis Begins</w:t>
            </w:r>
          </w:p>
        </w:tc>
      </w:tr>
      <w:tr>
        <w:tc>
          <w:tcPr/>
          <w:p>
            <w:pPr>
              <w:pStyle w:val="Compact"/>
              <w:jc w:val="left"/>
            </w:pPr>
            <w:r>
              <w:t xml:space="preserve">Months 13-15</w:t>
            </w:r>
          </w:p>
        </w:tc>
        <w:tc>
          <w:tcPr/>
          <w:p>
            <w:pPr>
              <w:pStyle w:val="Compact"/>
              <w:jc w:val="left"/>
            </w:pPr>
            <w:r>
              <w:t xml:space="preserve">Data Triangulation, Drafting Policy Recommendations</w:t>
            </w:r>
          </w:p>
        </w:tc>
      </w:tr>
      <w:tr>
        <w:tc>
          <w:tcPr/>
          <w:p>
            <w:pPr>
              <w:pStyle w:val="Compact"/>
              <w:jc w:val="left"/>
            </w:pPr>
            <w:r>
              <w:t xml:space="preserve">Months 16-18</w:t>
            </w:r>
          </w:p>
        </w:tc>
        <w:tc>
          <w:tcPr/>
          <w:p>
            <w:pPr>
              <w:pStyle w:val="Compact"/>
              <w:jc w:val="left"/>
            </w:pPr>
            <w:r>
              <w:t xml:space="preserve">Thesis Finalization, Dissemination to MoH/Municipal Authorities, Publication Planning</w:t>
            </w:r>
          </w:p>
        </w:tc>
      </w:tr>
    </w:tbl>
    <w:bookmarkEnd w:id="26"/>
    <w:bookmarkStart w:id="27" w:name="viii.-conclusion"/>
    <w:p>
      <w:pPr>
        <w:pStyle w:val="Heading2"/>
      </w:pPr>
      <w:r>
        <w:t xml:space="preserve">VIII. Conclusion</w:t>
      </w:r>
    </w:p>
    <w:p>
      <w:pPr>
        <w:pStyle w:val="FirstParagraph"/>
      </w:pPr>
      <w:r>
        <w:t xml:space="preserve">The Doctor General Practitioner is the indispensable frontline in Israel Jerusalem's primary care system, yet their effectiveness is hampered by the city's unique administrative and demographic complexities. This Thesis Proposal outlines a critical study designed to move beyond generic national healthcare analysis and deliver actionable, context-specific solutions. By centering the experiences and operational challenges of the Doctor General Practitioner within Israel Jerusalem, this research promises to generate vital evidence for building a more equitable, efficient, and resilient primary care infrastructure. Optimizing this pivotal role is not merely an academic exercise; it is a necessary step towards ensuring that every resident of Israel Jerusalem has reliable access to the foundational healthcare they deserve. The success of this thesis directly impacts the health and well-being of hundreds of thousands in one of the world's most historically and politically charged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the Doctor General Practitioner in Israel Jerusalem Healthcare System</dc:title>
  <dc:creator/>
  <dc:language>en</dc:language>
  <cp:keywords/>
  <dcterms:created xsi:type="dcterms:W3CDTF">2025-12-10T01:22:11Z</dcterms:created>
  <dcterms:modified xsi:type="dcterms:W3CDTF">2025-12-10T01:22:11Z</dcterms:modified>
</cp:coreProperties>
</file>

<file path=docProps/custom.xml><?xml version="1.0" encoding="utf-8"?>
<Properties xmlns="http://schemas.openxmlformats.org/officeDocument/2006/custom-properties" xmlns:vt="http://schemas.openxmlformats.org/officeDocument/2006/docPropsVTypes"/>
</file>