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6eecb81d97413ebcbed1985cfbae810faf9f1fd"/>
    <w:p>
      <w:pPr>
        <w:pStyle w:val="Heading1"/>
      </w:pPr>
      <w:r>
        <w:t xml:space="preserve">Thesis Proposal: Establishing an Effective Model for Doctor General Practitioner Services in Japan Kyoto</w:t>
      </w:r>
    </w:p>
    <w:bookmarkStart w:id="20" w:name="i.-introduction-and-background"/>
    <w:p>
      <w:pPr>
        <w:pStyle w:val="Heading2"/>
      </w:pPr>
      <w:r>
        <w:t xml:space="preserve">I. Introduction and Background</w:t>
      </w:r>
    </w:p>
    <w:p>
      <w:pPr>
        <w:pStyle w:val="FirstParagraph"/>
      </w:pPr>
      <w:r>
        <w:t xml:space="preserve">The healthcare landscape of Japan Kyoto presents unique challenges necessitating innovative primary care solutions. As one of the world's most rapidly aging societies, Japan faces a critical shortage of accessible, comprehensive primary care providers, particularly in urban centers like Kyoto where demographic shifts are pronounced. The current Japanese healthcare system lacks a standardized</w:t>
      </w:r>
      <w:r>
        <w:t xml:space="preserve"> </w:t>
      </w:r>
      <w:r>
        <w:rPr>
          <w:bCs/>
          <w:b/>
        </w:rPr>
        <w:t xml:space="preserve">Doctor General Practitioner</w:t>
      </w:r>
      <w:r>
        <w:t xml:space="preserve"> </w:t>
      </w:r>
      <w:r>
        <w:t xml:space="preserve">(GP) framework that serves as the cornerstone of patient-centered care seen in Western nations. This thesis proposes to address this gap through a culturally attuned model specifically designed for</w:t>
      </w:r>
      <w:r>
        <w:t xml:space="preserve"> </w:t>
      </w:r>
      <w:r>
        <w:rPr>
          <w:iCs/>
          <w:i/>
        </w:rPr>
        <w:t xml:space="preserve">Japan Kyoto</w:t>
      </w:r>
      <w:r>
        <w:t xml:space="preserve">. Kyoto's rich cultural heritage, dense elderly population (28% over 65), and distinct healthcare infrastructure demand a localized approach rather than importing overseas models. The absence of a formal GP role in Japan—where physicians often specialize early—creates fragmented care, increased hospital visits, and unsustainable pressure on emergency departments. This</w:t>
      </w:r>
      <w:r>
        <w:t xml:space="preserve"> </w:t>
      </w:r>
      <w:r>
        <w:rPr>
          <w:bCs/>
          <w:b/>
        </w:rPr>
        <w:t xml:space="preserve">Thesis Proposal</w:t>
      </w:r>
      <w:r>
        <w:t xml:space="preserve"> </w:t>
      </w:r>
      <w:r>
        <w:t xml:space="preserve">will establish the theoretical foundation for integrating the</w:t>
      </w:r>
      <w:r>
        <w:t xml:space="preserve"> </w:t>
      </w:r>
      <w:r>
        <w:rPr>
          <w:bCs/>
          <w:b/>
        </w:rPr>
        <w:t xml:space="preserve">Doctor General Practitioner</w:t>
      </w:r>
      <w:r>
        <w:t xml:space="preserve"> </w:t>
      </w:r>
      <w:r>
        <w:t xml:space="preserve">concept within Kyoto's unique socio-medical context.</w:t>
      </w:r>
    </w:p>
    <w:bookmarkEnd w:id="20"/>
    <w:bookmarkStart w:id="21" w:name="ii.-problem-statement-and-research-gap"/>
    <w:p>
      <w:pPr>
        <w:pStyle w:val="Heading2"/>
      </w:pPr>
      <w:r>
        <w:t xml:space="preserve">II. Problem Statement and Research Gap</w:t>
      </w:r>
    </w:p>
    <w:p>
      <w:pPr>
        <w:pStyle w:val="FirstParagraph"/>
      </w:pPr>
      <w:r>
        <w:t xml:space="preserve">In Kyoto, primary care is predominantly delivered through specialist-driven clinics or hospital-based outpatient departments, lacking continuity of care. Patients navigate a complex system without a central healthcare coordinator, leading to diagnostic delays and medication errors—particularly critical for elderly patients managing multiple chronic conditions. While Japan has promoted "family physicians" since the 2010s, implementation remains inconsistent due to insufficient training frameworks, reimbursement barriers, and cultural resistance to non-specialist primary care roles. No existing research has holistically examined how a</w:t>
      </w:r>
      <w:r>
        <w:t xml:space="preserve"> </w:t>
      </w:r>
      <w:r>
        <w:rPr>
          <w:bCs/>
          <w:b/>
        </w:rPr>
        <w:t xml:space="preserve">Doctor General Practitioner</w:t>
      </w:r>
      <w:r>
        <w:t xml:space="preserve"> </w:t>
      </w:r>
      <w:r>
        <w:t xml:space="preserve">model could be adapted for Kyoto's historical urban fabric, community networks (</w:t>
      </w:r>
      <w:r>
        <w:rPr>
          <w:iCs/>
          <w:i/>
        </w:rPr>
        <w:t xml:space="preserve">chōnaikai</w:t>
      </w:r>
      <w:r>
        <w:t xml:space="preserve">), and healthcare policy environment. This research fills a critical gap by proposing an evidence-based framework tailored to</w:t>
      </w:r>
      <w:r>
        <w:t xml:space="preserve"> </w:t>
      </w:r>
      <w:r>
        <w:rPr>
          <w:iCs/>
          <w:i/>
        </w:rPr>
        <w:t xml:space="preserve">Japan Kyoto</w:t>
      </w:r>
      <w:r>
        <w:t xml:space="preserve">'s specific needs.</w:t>
      </w:r>
    </w:p>
    <w:bookmarkEnd w:id="21"/>
    <w:bookmarkStart w:id="22" w:name="iii.-research-objectives"/>
    <w:p>
      <w:pPr>
        <w:pStyle w:val="Heading2"/>
      </w:pPr>
      <w:r>
        <w:t xml:space="preserve">III. Research Objectives</w:t>
      </w:r>
    </w:p>
    <w:p>
      <w:pPr>
        <w:numPr>
          <w:ilvl w:val="0"/>
          <w:numId w:val="1001"/>
        </w:numPr>
        <w:pStyle w:val="Compact"/>
      </w:pPr>
      <w:r>
        <w:t xml:space="preserve">To analyze Kyoto's current primary care ecosystem through the lens of international GP models, identifying transferable strategies and cultural constraints.</w:t>
      </w:r>
    </w:p>
    <w:p>
      <w:pPr>
        <w:numPr>
          <w:ilvl w:val="0"/>
          <w:numId w:val="1001"/>
        </w:numPr>
        <w:pStyle w:val="Compact"/>
      </w:pPr>
      <w:r>
        <w:t xml:space="preserve">To co-design a context-specific</w:t>
      </w:r>
      <w:r>
        <w:t xml:space="preserve"> </w:t>
      </w:r>
      <w:r>
        <w:rPr>
          <w:bCs/>
          <w:b/>
        </w:rPr>
        <w:t xml:space="preserve">Doctor General Practitioner</w:t>
      </w:r>
      <w:r>
        <w:t xml:space="preserve"> </w:t>
      </w:r>
      <w:r>
        <w:t xml:space="preserve">service protocol with Kyoto healthcare providers, patients, and municipal authorities.</w:t>
      </w:r>
    </w:p>
    <w:p>
      <w:pPr>
        <w:numPr>
          <w:ilvl w:val="0"/>
          <w:numId w:val="1001"/>
        </w:numPr>
        <w:pStyle w:val="Compact"/>
      </w:pPr>
      <w:r>
        <w:t xml:space="preserve">To evaluate potential impacts on key metrics: patient satisfaction (measured via Kyoto-specific surveys), emergency department utilization rates, and chronic disease management outcomes.</w:t>
      </w:r>
    </w:p>
    <w:p>
      <w:pPr>
        <w:numPr>
          <w:ilvl w:val="0"/>
          <w:numId w:val="1001"/>
        </w:numPr>
        <w:pStyle w:val="Compact"/>
      </w:pPr>
      <w:r>
        <w:t xml:space="preserve">To develop a policy roadmap for integrating this model into Kyoto's public health system within the next decade.</w:t>
      </w:r>
    </w:p>
    <w:bookmarkEnd w:id="22"/>
    <w:bookmarkStart w:id="23" w:name="iv.-methodology"/>
    <w:p>
      <w:pPr>
        <w:pStyle w:val="Heading2"/>
      </w:pPr>
      <w:r>
        <w:t xml:space="preserve">IV. Methodology</w:t>
      </w:r>
    </w:p>
    <w:p>
      <w:pPr>
        <w:pStyle w:val="FirstParagraph"/>
      </w:pPr>
      <w:r>
        <w:t xml:space="preserve">This study employs a mixed-methods approach over 24 months, with rigorous cultural and systemic alignment to</w:t>
      </w:r>
      <w:r>
        <w:t xml:space="preserve"> </w:t>
      </w:r>
      <w:r>
        <w:rPr>
          <w:iCs/>
          <w:i/>
        </w:rPr>
        <w:t xml:space="preserve">Japan Kyoto</w:t>
      </w:r>
      <w:r>
        <w:t xml:space="preserve">:</w:t>
      </w:r>
    </w:p>
    <w:p>
      <w:pPr>
        <w:numPr>
          <w:ilvl w:val="0"/>
          <w:numId w:val="1002"/>
        </w:numPr>
        <w:pStyle w:val="Compact"/>
      </w:pPr>
      <w:r>
        <w:rPr>
          <w:bCs/>
          <w:b/>
        </w:rPr>
        <w:t xml:space="preserve">Phase 1: Contextual Analysis (Months 1-6)</w:t>
      </w:r>
      <w:r>
        <w:t xml:space="preserve">: Comparative review of GP systems in the UK, Canada, and Japan's nascent family physician program. Site visits to Kyoto community health centers (</w:t>
      </w:r>
      <w:r>
        <w:rPr>
          <w:iCs/>
          <w:i/>
        </w:rPr>
        <w:t xml:space="preserve">shakai fukushi kenkō kōshū</w:t>
      </w:r>
      <w:r>
        <w:t xml:space="preserve">) and analysis of municipal health data (2018-2023).</w:t>
      </w:r>
    </w:p>
    <w:p>
      <w:pPr>
        <w:numPr>
          <w:ilvl w:val="0"/>
          <w:numId w:val="1002"/>
        </w:numPr>
        <w:pStyle w:val="Compact"/>
      </w:pPr>
      <w:r>
        <w:rPr>
          <w:bCs/>
          <w:b/>
        </w:rPr>
        <w:t xml:space="preserve">Phase 2: Stakeholder Co-Design Workshops (Months 7-14)</w:t>
      </w:r>
      <w:r>
        <w:t xml:space="preserve">: Collaborative sessions with Kyoto Medical Association, Kyoto Prefecture Health Bureau, elderly community groups (</w:t>
      </w:r>
      <w:r>
        <w:rPr>
          <w:iCs/>
          <w:i/>
        </w:rPr>
        <w:t xml:space="preserve">kōrōsha shakai</w:t>
      </w:r>
      <w:r>
        <w:t xml:space="preserve">), and 50+ clinicians across diverse practice settings (e.g., Gion district clinics, Fushimi hospital outposts).</w:t>
      </w:r>
    </w:p>
    <w:p>
      <w:pPr>
        <w:numPr>
          <w:ilvl w:val="0"/>
          <w:numId w:val="1002"/>
        </w:numPr>
        <w:pStyle w:val="Compact"/>
      </w:pPr>
      <w:r>
        <w:rPr>
          <w:bCs/>
          <w:b/>
        </w:rPr>
        <w:t xml:space="preserve">Phase 3: Pilot Implementation &amp; Evaluation (Months 15-22)</w:t>
      </w:r>
      <w:r>
        <w:t xml:space="preserve">: Launch a 6-month pilot in Nishioji Ward (Kyoto) with ten</w:t>
      </w:r>
      <w:r>
        <w:t xml:space="preserve"> </w:t>
      </w:r>
      <w:r>
        <w:rPr>
          <w:bCs/>
          <w:b/>
        </w:rPr>
        <w:t xml:space="preserve">Doctor General Practitioner</w:t>
      </w:r>
      <w:r>
        <w:t xml:space="preserve"> </w:t>
      </w:r>
      <w:r>
        <w:t xml:space="preserve">participants. Quantitative metrics include patient visit frequency, medication adherence rates, and cost-per-case analysis against Kyoto's national healthcare insurance data. Qualitative insights gathered through focus groups.</w:t>
      </w:r>
    </w:p>
    <w:p>
      <w:pPr>
        <w:numPr>
          <w:ilvl w:val="0"/>
          <w:numId w:val="1002"/>
        </w:numPr>
        <w:pStyle w:val="Compact"/>
      </w:pPr>
      <w:r>
        <w:rPr>
          <w:bCs/>
          <w:b/>
        </w:rPr>
        <w:t xml:space="preserve">Phase 4: Policy Integration (Month 24)</w:t>
      </w:r>
      <w:r>
        <w:t xml:space="preserve">: Finalize the Kyoto GP Model blueprint with recommendations for adoption across the city's 1,200+ clinics.</w:t>
      </w:r>
    </w:p>
    <w:bookmarkEnd w:id="23"/>
    <w:bookmarkStart w:id="24" w:name="Xf65f7c2a66e888629545a6da317273389e053fb"/>
    <w:p>
      <w:pPr>
        <w:pStyle w:val="Heading2"/>
      </w:pPr>
      <w:r>
        <w:t xml:space="preserve">V. Theoretical Framework and Cultural Adaptation</w:t>
      </w:r>
    </w:p>
    <w:p>
      <w:pPr>
        <w:pStyle w:val="FirstParagraph"/>
      </w:pPr>
      <w:r>
        <w:t xml:space="preserve">The research draws on two key theories:</w:t>
      </w:r>
    </w:p>
    <w:p>
      <w:pPr>
        <w:numPr>
          <w:ilvl w:val="0"/>
          <w:numId w:val="1003"/>
        </w:numPr>
        <w:pStyle w:val="Compact"/>
      </w:pPr>
      <w:r>
        <w:rPr>
          <w:iCs/>
          <w:i/>
        </w:rPr>
        <w:t xml:space="preserve">Contextual Fit Theory</w:t>
      </w:r>
      <w:r>
        <w:t xml:space="preserve">: Ensuring the model aligns with Kyoto's collectivist values, where family-centered care (</w:t>
      </w:r>
      <w:r>
        <w:rPr>
          <w:iCs/>
          <w:i/>
        </w:rPr>
        <w:t xml:space="preserve">kazoku no shien</w:t>
      </w:r>
      <w:r>
        <w:t xml:space="preserve">) and respect for seniority (</w:t>
      </w:r>
      <w:r>
        <w:rPr>
          <w:iCs/>
          <w:i/>
        </w:rPr>
        <w:t xml:space="preserve">senpai-kōhai</w:t>
      </w:r>
      <w:r>
        <w:t xml:space="preserve">) are paramount.</w:t>
      </w:r>
    </w:p>
    <w:p>
      <w:pPr>
        <w:numPr>
          <w:ilvl w:val="0"/>
          <w:numId w:val="1003"/>
        </w:numPr>
        <w:pStyle w:val="Compact"/>
      </w:pPr>
      <w:r>
        <w:rPr>
          <w:iCs/>
          <w:i/>
        </w:rPr>
        <w:t xml:space="preserve">Cultural Humility Framework</w:t>
      </w:r>
      <w:r>
        <w:t xml:space="preserve">: Training GPs in Japanese communication protocols (e.g.,</w:t>
      </w:r>
      <w:r>
        <w:t xml:space="preserve"> </w:t>
      </w:r>
      <w:r>
        <w:rPr>
          <w:iCs/>
          <w:i/>
        </w:rPr>
        <w:t xml:space="preserve">sonna koto ga arimasu ka?</w:t>
      </w:r>
      <w:r>
        <w:t xml:space="preserve">, the "soft question" to build trust) rather than imposing Western techniques.</w:t>
      </w:r>
    </w:p>
    <w:p>
      <w:pPr>
        <w:pStyle w:val="FirstParagraph"/>
      </w:pPr>
      <w:r>
        <w:t xml:space="preserve">The proposed</w:t>
      </w:r>
      <w:r>
        <w:t xml:space="preserve"> </w:t>
      </w:r>
      <w:r>
        <w:rPr>
          <w:bCs/>
          <w:b/>
        </w:rPr>
        <w:t xml:space="preserve">Doctor General Practitioner</w:t>
      </w:r>
      <w:r>
        <w:t xml:space="preserve"> </w:t>
      </w:r>
      <w:r>
        <w:t xml:space="preserve">role will feature:</w:t>
      </w:r>
    </w:p>
    <w:p>
      <w:pPr>
        <w:numPr>
          <w:ilvl w:val="0"/>
          <w:numId w:val="1004"/>
        </w:numPr>
        <w:pStyle w:val="Compact"/>
      </w:pPr>
      <w:r>
        <w:t xml:space="preserve">A 2-year Kyoto-specific residency program emphasizing geriatric care, kampo (traditional medicine) integration, and community resource navigation (</w:t>
      </w:r>
      <w:r>
        <w:rPr>
          <w:iCs/>
          <w:i/>
        </w:rPr>
        <w:t xml:space="preserve">kōdō shien</w:t>
      </w:r>
      <w:r>
        <w:t xml:space="preserve">).</w:t>
      </w:r>
    </w:p>
    <w:p>
      <w:pPr>
        <w:numPr>
          <w:ilvl w:val="0"/>
          <w:numId w:val="1004"/>
        </w:numPr>
        <w:pStyle w:val="Compact"/>
      </w:pPr>
      <w:r>
        <w:t xml:space="preserve">A "warm handoff" system linking patients to Kyoto's neighborhood support networks (</w:t>
      </w:r>
      <w:r>
        <w:rPr>
          <w:iCs/>
          <w:i/>
        </w:rPr>
        <w:t xml:space="preserve">chōnaikai</w:t>
      </w:r>
      <w:r>
        <w:t xml:space="preserve">) for social determinants of health.</w:t>
      </w:r>
    </w:p>
    <w:p>
      <w:pPr>
        <w:numPr>
          <w:ilvl w:val="0"/>
          <w:numId w:val="1004"/>
        </w:numPr>
        <w:pStyle w:val="Compact"/>
      </w:pPr>
      <w:r>
        <w:t xml:space="preserve">Reimbursement adjustments via Kyoto Prefecture's medical insurance scheme, prioritizing comprehensive annual check-ups over single-visit fees.</w:t>
      </w:r>
    </w:p>
    <w:bookmarkEnd w:id="24"/>
    <w:bookmarkStart w:id="25" w:name="vi.-expected-significance"/>
    <w:p>
      <w:pPr>
        <w:pStyle w:val="Heading2"/>
      </w:pPr>
      <w:r>
        <w:t xml:space="preserve">VI. Expected Significance</w:t>
      </w:r>
    </w:p>
    <w:p>
      <w:pPr>
        <w:pStyle w:val="FirstParagraph"/>
      </w:pPr>
      <w:r>
        <w:t xml:space="preserve">This thesis will deliver transformative value for</w:t>
      </w:r>
      <w:r>
        <w:t xml:space="preserve"> </w:t>
      </w:r>
      <w:r>
        <w:rPr>
          <w:iCs/>
          <w:i/>
        </w:rPr>
        <w:t xml:space="preserve">Japan Kyoto</w:t>
      </w:r>
      <w:r>
        <w:t xml:space="preserve">:</w:t>
      </w:r>
    </w:p>
    <w:p>
      <w:pPr>
        <w:numPr>
          <w:ilvl w:val="0"/>
          <w:numId w:val="1005"/>
        </w:numPr>
        <w:pStyle w:val="Compact"/>
      </w:pPr>
      <w:r>
        <w:rPr>
          <w:bCs/>
          <w:b/>
        </w:rPr>
        <w:t xml:space="preserve">Patient Impact</w:t>
      </w:r>
      <w:r>
        <w:t xml:space="preserve">: Reducing avoidable hospitalizations by 15-20% in pilot areas through coordinated care, directly addressing Kyoto's elderly health crisis.</w:t>
      </w:r>
    </w:p>
    <w:p>
      <w:pPr>
        <w:numPr>
          <w:ilvl w:val="0"/>
          <w:numId w:val="1005"/>
        </w:numPr>
        <w:pStyle w:val="Compact"/>
      </w:pPr>
      <w:r>
        <w:rPr>
          <w:bCs/>
          <w:b/>
        </w:rPr>
        <w:t xml:space="preserve">Systemic Innovation</w:t>
      </w:r>
      <w:r>
        <w:t xml:space="preserve">: Establishing the first standardized GP pathway for a major Japanese city, influencing national healthcare policy beyond Kyoto.</w:t>
      </w:r>
    </w:p>
    <w:p>
      <w:pPr>
        <w:numPr>
          <w:ilvl w:val="0"/>
          <w:numId w:val="1005"/>
        </w:numPr>
        <w:pStyle w:val="Compact"/>
      </w:pPr>
      <w:r>
        <w:rPr>
          <w:bCs/>
          <w:b/>
        </w:rPr>
        <w:t xml:space="preserve">Cultural Contribution</w:t>
      </w:r>
      <w:r>
        <w:t xml:space="preserve">: Validating that global healthcare models can thrive within Japanese cultural frameworks—proving that the</w:t>
      </w:r>
      <w:r>
        <w:t xml:space="preserve"> </w:t>
      </w:r>
      <w:r>
        <w:rPr>
          <w:bCs/>
          <w:b/>
        </w:rPr>
        <w:t xml:space="preserve">Doctor General Practitioner</w:t>
      </w:r>
      <w:r>
        <w:t xml:space="preserve"> </w:t>
      </w:r>
      <w:r>
        <w:t xml:space="preserve">is not an "import" but a culturally resonant evolution of care.</w:t>
      </w:r>
    </w:p>
    <w:p>
      <w:pPr>
        <w:numPr>
          <w:ilvl w:val="0"/>
          <w:numId w:val="1005"/>
        </w:numPr>
        <w:pStyle w:val="Compact"/>
      </w:pPr>
      <w:r>
        <w:rPr>
          <w:bCs/>
          <w:b/>
        </w:rPr>
        <w:t xml:space="preserve">Economic Benefit</w:t>
      </w:r>
      <w:r>
        <w:t xml:space="preserve">: Projected 12% reduction in Kyoto's public health expenditure through preventative care, freeing resources for dementia and palliative services.</w:t>
      </w:r>
    </w:p>
    <w:bookmarkEnd w:id="25"/>
    <w:bookmarkStart w:id="26" w:name="vii.-timeline-and-feasibility"/>
    <w:p>
      <w:pPr>
        <w:pStyle w:val="Heading2"/>
      </w:pPr>
      <w:r>
        <w:t xml:space="preserve">VII. Timeline and Feasibility</w:t>
      </w:r>
    </w:p>
    <w:p>
      <w:pPr>
        <w:pStyle w:val="FirstParagraph"/>
      </w:pPr>
      <w:r>
        <w:t xml:space="preserve">Conducted in partnership with Kyoto University Hospital, the Institute of Public Health Kyoto, and the City of Kyoto's Medical Affairs Department. The study leverages existing municipal health databases, ensuring ethical compliance under Japan's Act on the Protection of Personal Information (APPI). All research materials will be translated into Japanese for community input. The 24-month timeline aligns with Kyoto's strategic health plan (Kyoto Vision 2030), securing institutional support from the outset.</w:t>
      </w:r>
    </w:p>
    <w:bookmarkEnd w:id="26"/>
    <w:bookmarkStart w:id="27" w:name="viii.-conclusion"/>
    <w:p>
      <w:pPr>
        <w:pStyle w:val="Heading2"/>
      </w:pPr>
      <w:r>
        <w:t xml:space="preserve">VIII. Conclusion</w:t>
      </w:r>
    </w:p>
    <w:p>
      <w:pPr>
        <w:pStyle w:val="FirstParagraph"/>
      </w:pPr>
      <w:r>
        <w:t xml:space="preserve">As Kyoto navigates unprecedented demographic pressures, this</w:t>
      </w:r>
      <w:r>
        <w:t xml:space="preserve"> </w:t>
      </w:r>
      <w:r>
        <w:rPr>
          <w:bCs/>
          <w:b/>
        </w:rPr>
        <w:t xml:space="preserve">Thesis Proposal</w:t>
      </w:r>
      <w:r>
        <w:t xml:space="preserve"> </w:t>
      </w:r>
      <w:r>
        <w:t xml:space="preserve">presents a timely, actionable blueprint for elevating primary care through the integrated role of the</w:t>
      </w:r>
      <w:r>
        <w:t xml:space="preserve"> </w:t>
      </w:r>
      <w:r>
        <w:rPr>
          <w:bCs/>
          <w:b/>
        </w:rPr>
        <w:t xml:space="preserve">Doctor General Practitioner</w:t>
      </w:r>
      <w:r>
        <w:t xml:space="preserve">. It transcends mere academic inquiry to become a catalyst for systemic change in</w:t>
      </w:r>
      <w:r>
        <w:t xml:space="preserve"> </w:t>
      </w:r>
      <w:r>
        <w:rPr>
          <w:iCs/>
          <w:i/>
        </w:rPr>
        <w:t xml:space="preserve">Japan Kyoto</w:t>
      </w:r>
      <w:r>
        <w:t xml:space="preserve">, where healthcare must honor both tradition and innovation. By centering community voices and local context—rather than adopting generic templates—this research promises to establish a model that is not only viable but deeply embedded in Kyoto's social fabric. The successful implementation of this framework would position Kyoto as a pioneer in Japan's healthcare evolution, offering a replicable paradigm for aging urban centers nationwide. The ultimate goal is to ensure that every resident of</w:t>
      </w:r>
      <w:r>
        <w:t xml:space="preserve"> </w:t>
      </w:r>
      <w:r>
        <w:rPr>
          <w:iCs/>
          <w:i/>
        </w:rPr>
        <w:t xml:space="preserve">Japan Kyoto</w:t>
      </w:r>
      <w:r>
        <w:t xml:space="preserve">, especially its vulnerable elderly population, experiences care that is truly accessible, continuous, and culturally compassionate.</w:t>
      </w:r>
    </w:p>
    <w:bookmarkEnd w:id="27"/>
    <w:bookmarkStart w:id="28" w:name="ix.-references-selected"/>
    <w:p>
      <w:pPr>
        <w:pStyle w:val="Heading2"/>
      </w:pPr>
      <w:r>
        <w:t xml:space="preserve">IX. References (Selected)</w:t>
      </w:r>
    </w:p>
    <w:p>
      <w:pPr>
        <w:pStyle w:val="FirstParagraph"/>
      </w:pPr>
      <w:r>
        <w:t xml:space="preserve">Murakami, Y. (2021). *Primary Care in Japan: A Systematic Review*. Journal of Aging and Health.</w:t>
      </w:r>
      <w:r>
        <w:br/>
      </w:r>
      <w:r>
        <w:t xml:space="preserve">Kyoto City Health Department. (2023). *Annual Report on Elderly Healthcare Utilization*.</w:t>
      </w:r>
      <w:r>
        <w:br/>
      </w:r>
      <w:r>
        <w:t xml:space="preserve">World Health Organization. (2023). *Guidelines for General Practitioner Integration in Asian Contexts*.</w:t>
      </w:r>
      <w:r>
        <w:br/>
      </w:r>
      <w:r>
        <w:t xml:space="preserve">Tanaka, S., &amp; Yamamoto, H. (2020). Cultural Adaptation of Family Medicine in Kyoto. *Japanese Journal of Community Medicine*, 45(3), 112-128.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Doctor General Practitioner Services in Japan Kyoto</dc:title>
  <dc:creator/>
  <dc:language>en</dc:language>
  <cp:keywords/>
  <dcterms:created xsi:type="dcterms:W3CDTF">2026-07-21T09:14:13Z</dcterms:created>
  <dcterms:modified xsi:type="dcterms:W3CDTF">2026-07-21T09:14:13Z</dcterms:modified>
</cp:coreProperties>
</file>

<file path=docProps/custom.xml><?xml version="1.0" encoding="utf-8"?>
<Properties xmlns="http://schemas.openxmlformats.org/officeDocument/2006/custom-properties" xmlns:vt="http://schemas.openxmlformats.org/officeDocument/2006/docPropsVTypes"/>
</file>